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881"/>
        <w:tblW w:w="0" w:type="auto"/>
        <w:tblLook w:val="01E0" w:firstRow="1" w:lastRow="1" w:firstColumn="1" w:lastColumn="1" w:noHBand="0" w:noVBand="0"/>
      </w:tblPr>
      <w:tblGrid>
        <w:gridCol w:w="3261"/>
        <w:gridCol w:w="5670"/>
      </w:tblGrid>
      <w:tr w:rsidR="00B556FF" w:rsidRPr="001A66EE" w14:paraId="39EFBF89" w14:textId="77777777" w:rsidTr="00933771">
        <w:tc>
          <w:tcPr>
            <w:tcW w:w="3261" w:type="dxa"/>
          </w:tcPr>
          <w:p w14:paraId="30E36644"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c>
          <w:tcPr>
            <w:tcW w:w="5670" w:type="dxa"/>
          </w:tcPr>
          <w:p w14:paraId="1ED70537" w14:textId="77777777" w:rsidR="00B556FF" w:rsidRPr="001A66EE" w:rsidRDefault="00B556FF" w:rsidP="006E6CB5">
            <w:pPr>
              <w:widowControl w:val="0"/>
              <w:adjustRightInd w:val="0"/>
              <w:spacing w:before="60" w:after="60"/>
              <w:textAlignment w:val="baseline"/>
              <w:rPr>
                <w:rFonts w:ascii="Arial" w:hAnsi="Arial" w:cs="Arial"/>
                <w:b/>
                <w:sz w:val="24"/>
                <w:szCs w:val="24"/>
                <w:lang w:val="en-CA" w:eastAsia="en-CA"/>
              </w:rPr>
            </w:pPr>
          </w:p>
        </w:tc>
      </w:tr>
      <w:tr w:rsidR="00B556FF" w:rsidRPr="001A66EE" w14:paraId="099637FB" w14:textId="77777777" w:rsidTr="00933771">
        <w:tc>
          <w:tcPr>
            <w:tcW w:w="3261" w:type="dxa"/>
          </w:tcPr>
          <w:p w14:paraId="3D93B938"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Document Title:</w:t>
            </w:r>
          </w:p>
        </w:tc>
        <w:tc>
          <w:tcPr>
            <w:tcW w:w="5670" w:type="dxa"/>
          </w:tcPr>
          <w:p w14:paraId="67357A00" w14:textId="77777777" w:rsidR="00B556FF" w:rsidRPr="001A66EE" w:rsidRDefault="00B556FF" w:rsidP="006E6CB5">
            <w:pPr>
              <w:widowControl w:val="0"/>
              <w:adjustRightInd w:val="0"/>
              <w:spacing w:before="60" w:after="60"/>
              <w:textAlignment w:val="baseline"/>
              <w:rPr>
                <w:rFonts w:ascii="Arial" w:hAnsi="Arial" w:cs="Arial"/>
                <w:b/>
                <w:sz w:val="24"/>
                <w:szCs w:val="24"/>
                <w:lang w:val="en-CA" w:eastAsia="en-CA"/>
              </w:rPr>
            </w:pPr>
            <w:r w:rsidRPr="001A66EE">
              <w:rPr>
                <w:rFonts w:ascii="Arial" w:hAnsi="Arial" w:cs="Arial"/>
                <w:b/>
                <w:sz w:val="24"/>
                <w:szCs w:val="24"/>
                <w:lang w:val="en-CA" w:eastAsia="en-CA"/>
              </w:rPr>
              <w:t>Monitoring Plan</w:t>
            </w:r>
          </w:p>
        </w:tc>
      </w:tr>
      <w:tr w:rsidR="00B556FF" w:rsidRPr="001A66EE" w14:paraId="24DBCFA6" w14:textId="77777777" w:rsidTr="00933771">
        <w:tc>
          <w:tcPr>
            <w:tcW w:w="3261" w:type="dxa"/>
          </w:tcPr>
          <w:p w14:paraId="62EE53D3"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c>
          <w:tcPr>
            <w:tcW w:w="5670" w:type="dxa"/>
          </w:tcPr>
          <w:p w14:paraId="6C12B5F8"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797D6D0B" w14:textId="77777777" w:rsidTr="00933771">
        <w:tc>
          <w:tcPr>
            <w:tcW w:w="3261" w:type="dxa"/>
          </w:tcPr>
          <w:p w14:paraId="1FB9E428" w14:textId="1C424AB2"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Version</w:t>
            </w:r>
            <w:r w:rsidR="00933771">
              <w:rPr>
                <w:rFonts w:ascii="Arial" w:hAnsi="Arial" w:cs="Arial"/>
                <w:sz w:val="24"/>
                <w:szCs w:val="24"/>
                <w:lang w:val="en-CA" w:eastAsia="en-CA"/>
              </w:rPr>
              <w:t xml:space="preserve"> No.</w:t>
            </w:r>
            <w:r w:rsidRPr="001A66EE">
              <w:rPr>
                <w:rFonts w:ascii="Arial" w:hAnsi="Arial" w:cs="Arial"/>
                <w:sz w:val="24"/>
                <w:szCs w:val="24"/>
                <w:lang w:val="en-CA" w:eastAsia="en-CA"/>
              </w:rPr>
              <w:t>:</w:t>
            </w:r>
          </w:p>
        </w:tc>
        <w:tc>
          <w:tcPr>
            <w:tcW w:w="5670" w:type="dxa"/>
          </w:tcPr>
          <w:p w14:paraId="397285A2" w14:textId="363848BC" w:rsidR="00B556FF" w:rsidRPr="001A66EE" w:rsidRDefault="00933771" w:rsidP="006E6CB5">
            <w:pPr>
              <w:widowControl w:val="0"/>
              <w:adjustRightInd w:val="0"/>
              <w:spacing w:before="60" w:after="60"/>
              <w:textAlignment w:val="baseline"/>
              <w:rPr>
                <w:rFonts w:ascii="Arial" w:hAnsi="Arial" w:cs="Arial"/>
                <w:sz w:val="24"/>
                <w:szCs w:val="24"/>
                <w:lang w:val="en-CA" w:eastAsia="en-CA"/>
              </w:rPr>
            </w:pPr>
            <w:r>
              <w:rPr>
                <w:rFonts w:ascii="Arial" w:hAnsi="Arial" w:cs="Arial"/>
                <w:sz w:val="24"/>
                <w:szCs w:val="24"/>
                <w:lang w:val="en-CA" w:eastAsia="en-CA"/>
              </w:rPr>
              <w:t>[start at 1.0]</w:t>
            </w:r>
          </w:p>
        </w:tc>
      </w:tr>
      <w:tr w:rsidR="00B556FF" w:rsidRPr="001A66EE" w14:paraId="794AA895" w14:textId="77777777" w:rsidTr="00933771">
        <w:tc>
          <w:tcPr>
            <w:tcW w:w="3261" w:type="dxa"/>
          </w:tcPr>
          <w:p w14:paraId="2485FDBF" w14:textId="284B255F"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Date:</w:t>
            </w:r>
          </w:p>
        </w:tc>
        <w:tc>
          <w:tcPr>
            <w:tcW w:w="5670" w:type="dxa"/>
          </w:tcPr>
          <w:p w14:paraId="436448D3" w14:textId="58F64A17" w:rsidR="00B556FF" w:rsidRPr="001A66EE" w:rsidRDefault="00933771" w:rsidP="006E6CB5">
            <w:pPr>
              <w:widowControl w:val="0"/>
              <w:adjustRightInd w:val="0"/>
              <w:spacing w:before="60" w:after="60"/>
              <w:textAlignment w:val="baseline"/>
              <w:rPr>
                <w:rFonts w:ascii="Arial" w:hAnsi="Arial" w:cs="Arial"/>
                <w:sz w:val="24"/>
                <w:szCs w:val="24"/>
                <w:lang w:val="en-CA" w:eastAsia="en-CA"/>
              </w:rPr>
            </w:pPr>
            <w:r>
              <w:rPr>
                <w:rFonts w:ascii="Arial" w:hAnsi="Arial" w:cs="Arial"/>
                <w:sz w:val="24"/>
                <w:szCs w:val="24"/>
                <w:lang w:val="en-CA" w:eastAsia="en-CA"/>
              </w:rPr>
              <w:t>DD-MMM-YYYY</w:t>
            </w:r>
          </w:p>
        </w:tc>
      </w:tr>
      <w:tr w:rsidR="00933771" w:rsidRPr="001A66EE" w14:paraId="08E4CB5B" w14:textId="77777777" w:rsidTr="00933771">
        <w:tc>
          <w:tcPr>
            <w:tcW w:w="3261" w:type="dxa"/>
          </w:tcPr>
          <w:p w14:paraId="04A8D290" w14:textId="77777777" w:rsidR="00933771" w:rsidRPr="001A66EE" w:rsidRDefault="00933771" w:rsidP="006E6CB5">
            <w:pPr>
              <w:widowControl w:val="0"/>
              <w:adjustRightInd w:val="0"/>
              <w:spacing w:before="60" w:after="60"/>
              <w:textAlignment w:val="baseline"/>
              <w:rPr>
                <w:rFonts w:ascii="Arial" w:hAnsi="Arial" w:cs="Arial"/>
                <w:sz w:val="24"/>
                <w:szCs w:val="24"/>
                <w:lang w:val="en-CA" w:eastAsia="en-CA"/>
              </w:rPr>
            </w:pPr>
          </w:p>
        </w:tc>
        <w:tc>
          <w:tcPr>
            <w:tcW w:w="5670" w:type="dxa"/>
          </w:tcPr>
          <w:p w14:paraId="5BA2A019" w14:textId="77777777" w:rsidR="00933771" w:rsidRPr="001A66EE" w:rsidRDefault="00933771"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161663B4" w14:textId="77777777" w:rsidTr="00933771">
        <w:tc>
          <w:tcPr>
            <w:tcW w:w="3261" w:type="dxa"/>
          </w:tcPr>
          <w:p w14:paraId="4032457A"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Author:</w:t>
            </w:r>
          </w:p>
        </w:tc>
        <w:tc>
          <w:tcPr>
            <w:tcW w:w="5670" w:type="dxa"/>
          </w:tcPr>
          <w:p w14:paraId="63A04225"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69FBD3F8" w14:textId="77777777" w:rsidTr="00933771">
        <w:tc>
          <w:tcPr>
            <w:tcW w:w="3261" w:type="dxa"/>
          </w:tcPr>
          <w:p w14:paraId="73FBB732"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c>
          <w:tcPr>
            <w:tcW w:w="5670" w:type="dxa"/>
          </w:tcPr>
          <w:p w14:paraId="1AAFEBF5"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3F9D1F77" w14:textId="77777777" w:rsidTr="00933771">
        <w:tc>
          <w:tcPr>
            <w:tcW w:w="3261" w:type="dxa"/>
          </w:tcPr>
          <w:p w14:paraId="7CFFB33F"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Protocol Number:</w:t>
            </w:r>
          </w:p>
        </w:tc>
        <w:tc>
          <w:tcPr>
            <w:tcW w:w="5670" w:type="dxa"/>
          </w:tcPr>
          <w:p w14:paraId="788C7623"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74E8935A" w14:textId="77777777" w:rsidTr="00933771">
        <w:tc>
          <w:tcPr>
            <w:tcW w:w="3261" w:type="dxa"/>
          </w:tcPr>
          <w:p w14:paraId="45C4624D"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r w:rsidRPr="001A66EE">
              <w:rPr>
                <w:rFonts w:ascii="Arial" w:hAnsi="Arial" w:cs="Arial"/>
                <w:sz w:val="24"/>
                <w:szCs w:val="24"/>
                <w:lang w:val="en-CA" w:eastAsia="en-CA"/>
              </w:rPr>
              <w:t>Study Title:</w:t>
            </w:r>
          </w:p>
        </w:tc>
        <w:tc>
          <w:tcPr>
            <w:tcW w:w="5670" w:type="dxa"/>
          </w:tcPr>
          <w:p w14:paraId="19FC08C1"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23EAE942" w14:textId="77777777" w:rsidTr="00933771">
        <w:tc>
          <w:tcPr>
            <w:tcW w:w="3261" w:type="dxa"/>
          </w:tcPr>
          <w:p w14:paraId="1969C93A"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c>
          <w:tcPr>
            <w:tcW w:w="5670" w:type="dxa"/>
          </w:tcPr>
          <w:p w14:paraId="0A596E58"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r w:rsidR="00B556FF" w:rsidRPr="001A66EE" w14:paraId="4C80A59C" w14:textId="77777777" w:rsidTr="00933771">
        <w:tc>
          <w:tcPr>
            <w:tcW w:w="3261" w:type="dxa"/>
          </w:tcPr>
          <w:p w14:paraId="060340CD" w14:textId="77777777" w:rsidR="00B556FF" w:rsidRPr="001A66EE" w:rsidRDefault="006A3F1A" w:rsidP="006E6CB5">
            <w:pPr>
              <w:widowControl w:val="0"/>
              <w:adjustRightInd w:val="0"/>
              <w:spacing w:before="60" w:after="60"/>
              <w:textAlignment w:val="baseline"/>
              <w:rPr>
                <w:rFonts w:ascii="Arial" w:hAnsi="Arial" w:cs="Arial"/>
                <w:sz w:val="24"/>
                <w:szCs w:val="24"/>
                <w:lang w:val="en-CA" w:eastAsia="en-CA"/>
              </w:rPr>
            </w:pPr>
            <w:r>
              <w:rPr>
                <w:rFonts w:ascii="Arial" w:hAnsi="Arial" w:cs="Arial"/>
                <w:sz w:val="24"/>
                <w:szCs w:val="24"/>
                <w:lang w:val="en-CA" w:eastAsia="en-CA"/>
              </w:rPr>
              <w:t xml:space="preserve">Sponsor or </w:t>
            </w:r>
            <w:r w:rsidR="00B556FF" w:rsidRPr="001A66EE">
              <w:rPr>
                <w:rFonts w:ascii="Arial" w:hAnsi="Arial" w:cs="Arial"/>
                <w:sz w:val="24"/>
                <w:szCs w:val="24"/>
                <w:lang w:val="en-CA" w:eastAsia="en-CA"/>
              </w:rPr>
              <w:t>Sponsor-Investigator:</w:t>
            </w:r>
          </w:p>
        </w:tc>
        <w:tc>
          <w:tcPr>
            <w:tcW w:w="5670" w:type="dxa"/>
          </w:tcPr>
          <w:p w14:paraId="45D9B850" w14:textId="77777777" w:rsidR="00B556FF" w:rsidRPr="001A66EE" w:rsidRDefault="00B556FF" w:rsidP="006E6CB5">
            <w:pPr>
              <w:widowControl w:val="0"/>
              <w:adjustRightInd w:val="0"/>
              <w:spacing w:before="60" w:after="60"/>
              <w:textAlignment w:val="baseline"/>
              <w:rPr>
                <w:rFonts w:ascii="Arial" w:hAnsi="Arial" w:cs="Arial"/>
                <w:sz w:val="24"/>
                <w:szCs w:val="24"/>
                <w:lang w:val="en-CA" w:eastAsia="en-CA"/>
              </w:rPr>
            </w:pPr>
          </w:p>
        </w:tc>
      </w:tr>
    </w:tbl>
    <w:p w14:paraId="7F3C20CD" w14:textId="77777777" w:rsidR="00962BF0" w:rsidRPr="001A66EE" w:rsidRDefault="00962BF0" w:rsidP="00F479EE">
      <w:pPr>
        <w:widowControl w:val="0"/>
        <w:adjustRightInd w:val="0"/>
        <w:textAlignment w:val="baseline"/>
        <w:rPr>
          <w:rFonts w:ascii="Arial" w:hAnsi="Arial" w:cs="Arial"/>
          <w:sz w:val="24"/>
          <w:szCs w:val="24"/>
          <w:lang w:val="en-CA" w:eastAsia="en-CA"/>
        </w:rPr>
      </w:pPr>
    </w:p>
    <w:p w14:paraId="1653B913" w14:textId="77777777" w:rsidR="00CD2FFF" w:rsidRPr="001A66EE" w:rsidRDefault="00CD2FFF" w:rsidP="00CD6322">
      <w:pPr>
        <w:widowControl w:val="0"/>
        <w:adjustRightInd w:val="0"/>
        <w:jc w:val="center"/>
        <w:textAlignment w:val="baseline"/>
        <w:rPr>
          <w:rFonts w:ascii="Arial" w:hAnsi="Arial" w:cs="Arial"/>
          <w:sz w:val="24"/>
          <w:szCs w:val="24"/>
          <w:lang w:val="en-CA" w:eastAsia="en-CA"/>
        </w:rPr>
      </w:pPr>
    </w:p>
    <w:p w14:paraId="24EFC6A0" w14:textId="77777777" w:rsidR="00CD2FFF" w:rsidRPr="001A66EE" w:rsidRDefault="00CD2FFF" w:rsidP="00CD6322">
      <w:pPr>
        <w:widowControl w:val="0"/>
        <w:adjustRightInd w:val="0"/>
        <w:jc w:val="center"/>
        <w:textAlignment w:val="baseline"/>
        <w:rPr>
          <w:rFonts w:ascii="Arial" w:hAnsi="Arial" w:cs="Arial"/>
          <w:sz w:val="24"/>
          <w:szCs w:val="24"/>
          <w:lang w:val="en-CA" w:eastAsia="en-CA"/>
        </w:rPr>
      </w:pPr>
    </w:p>
    <w:p w14:paraId="1DA3AEDC" w14:textId="77777777" w:rsidR="00962BF0" w:rsidRPr="001A66EE" w:rsidRDefault="00962BF0" w:rsidP="00CD6322">
      <w:pPr>
        <w:widowControl w:val="0"/>
        <w:adjustRightInd w:val="0"/>
        <w:jc w:val="center"/>
        <w:textAlignment w:val="baseline"/>
        <w:rPr>
          <w:rFonts w:ascii="Arial" w:hAnsi="Arial" w:cs="Arial"/>
          <w:sz w:val="24"/>
          <w:szCs w:val="24"/>
          <w:lang w:val="en-CA" w:eastAsia="en-CA"/>
        </w:rPr>
      </w:pPr>
      <w:r w:rsidRPr="001A66EE">
        <w:rPr>
          <w:rFonts w:ascii="Arial" w:hAnsi="Arial" w:cs="Arial"/>
          <w:sz w:val="24"/>
          <w:szCs w:val="24"/>
          <w:lang w:val="en-CA" w:eastAsia="en-CA"/>
        </w:rPr>
        <w:t>This document has been reviewed and approved by:</w:t>
      </w:r>
    </w:p>
    <w:p w14:paraId="2B77F362" w14:textId="77777777" w:rsidR="00962BF0" w:rsidRPr="001A66EE" w:rsidRDefault="00962BF0" w:rsidP="00CD6322">
      <w:pPr>
        <w:widowControl w:val="0"/>
        <w:adjustRightInd w:val="0"/>
        <w:textAlignment w:val="baseline"/>
        <w:rPr>
          <w:rFonts w:ascii="Arial" w:hAnsi="Arial" w:cs="Arial"/>
          <w:sz w:val="24"/>
          <w:szCs w:val="24"/>
          <w:lang w:val="en-CA" w:eastAsia="en-CA"/>
        </w:rPr>
      </w:pPr>
    </w:p>
    <w:p w14:paraId="037A19B9" w14:textId="77777777" w:rsidR="00962BF0" w:rsidRPr="001A66EE" w:rsidRDefault="00962BF0" w:rsidP="00CD6322">
      <w:pPr>
        <w:widowControl w:val="0"/>
        <w:adjustRightInd w:val="0"/>
        <w:textAlignment w:val="baseline"/>
        <w:rPr>
          <w:rFonts w:ascii="Arial" w:hAnsi="Arial" w:cs="Arial"/>
          <w:sz w:val="24"/>
          <w:szCs w:val="24"/>
          <w:lang w:val="en-CA"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851"/>
      </w:tblGrid>
      <w:tr w:rsidR="00667B93" w:rsidRPr="001A66EE" w14:paraId="171FF03A" w14:textId="77777777" w:rsidTr="00667B93">
        <w:trPr>
          <w:trHeight w:val="467"/>
          <w:jc w:val="center"/>
        </w:trPr>
        <w:tc>
          <w:tcPr>
            <w:tcW w:w="3121" w:type="dxa"/>
            <w:vAlign w:val="center"/>
          </w:tcPr>
          <w:p w14:paraId="7E398341" w14:textId="7615375D" w:rsidR="00667B93" w:rsidRPr="00B215DD" w:rsidRDefault="00667B93" w:rsidP="00B215DD">
            <w:pPr>
              <w:widowControl w:val="0"/>
              <w:adjustRightInd w:val="0"/>
              <w:spacing w:before="60" w:after="60"/>
              <w:textAlignment w:val="baseline"/>
              <w:rPr>
                <w:rFonts w:ascii="Arial" w:hAnsi="Arial" w:cs="Arial"/>
                <w:b/>
                <w:sz w:val="24"/>
                <w:szCs w:val="24"/>
                <w:lang w:eastAsia="en-CA"/>
              </w:rPr>
            </w:pPr>
            <w:r w:rsidRPr="00B215DD">
              <w:rPr>
                <w:rFonts w:ascii="Arial" w:hAnsi="Arial" w:cs="Arial"/>
                <w:b/>
                <w:sz w:val="24"/>
                <w:szCs w:val="24"/>
                <w:lang w:eastAsia="en-CA"/>
              </w:rPr>
              <w:t>Role</w:t>
            </w:r>
          </w:p>
        </w:tc>
        <w:tc>
          <w:tcPr>
            <w:tcW w:w="3851" w:type="dxa"/>
            <w:vAlign w:val="center"/>
          </w:tcPr>
          <w:p w14:paraId="7F6D4587" w14:textId="61C8DF3E" w:rsidR="00667B93" w:rsidRPr="00B215DD" w:rsidRDefault="00667B93" w:rsidP="00B215DD">
            <w:pPr>
              <w:widowControl w:val="0"/>
              <w:adjustRightInd w:val="0"/>
              <w:spacing w:before="60" w:after="60"/>
              <w:textAlignment w:val="baseline"/>
              <w:rPr>
                <w:rFonts w:ascii="Arial" w:hAnsi="Arial" w:cs="Arial"/>
                <w:b/>
                <w:sz w:val="24"/>
                <w:szCs w:val="24"/>
                <w:lang w:val="en-CA" w:eastAsia="en-CA"/>
              </w:rPr>
            </w:pPr>
            <w:r w:rsidRPr="00B215DD">
              <w:rPr>
                <w:rFonts w:ascii="Arial" w:hAnsi="Arial" w:cs="Arial"/>
                <w:b/>
                <w:sz w:val="24"/>
                <w:szCs w:val="24"/>
                <w:lang w:val="en-CA" w:eastAsia="en-CA"/>
              </w:rPr>
              <w:t>Signature</w:t>
            </w:r>
            <w:r>
              <w:rPr>
                <w:rFonts w:ascii="Arial" w:hAnsi="Arial" w:cs="Arial"/>
                <w:b/>
                <w:sz w:val="24"/>
                <w:szCs w:val="24"/>
                <w:lang w:val="en-CA" w:eastAsia="en-CA"/>
              </w:rPr>
              <w:t xml:space="preserve"> / Date</w:t>
            </w:r>
          </w:p>
        </w:tc>
      </w:tr>
      <w:tr w:rsidR="00667B93" w:rsidRPr="001A66EE" w14:paraId="0974C64D" w14:textId="77777777" w:rsidTr="00667B93">
        <w:trPr>
          <w:trHeight w:val="467"/>
          <w:jc w:val="center"/>
        </w:trPr>
        <w:tc>
          <w:tcPr>
            <w:tcW w:w="3121" w:type="dxa"/>
            <w:vAlign w:val="center"/>
          </w:tcPr>
          <w:p w14:paraId="5CB49B7F" w14:textId="1F680F07" w:rsidR="00667B93" w:rsidRDefault="00667B93" w:rsidP="00B215DD">
            <w:pPr>
              <w:widowControl w:val="0"/>
              <w:adjustRightInd w:val="0"/>
              <w:spacing w:before="60" w:after="60"/>
              <w:textAlignment w:val="baseline"/>
              <w:rPr>
                <w:rFonts w:ascii="Arial" w:hAnsi="Arial" w:cs="Arial"/>
                <w:sz w:val="24"/>
                <w:szCs w:val="24"/>
                <w:lang w:eastAsia="en-CA"/>
              </w:rPr>
            </w:pPr>
            <w:r>
              <w:rPr>
                <w:rFonts w:ascii="Arial" w:hAnsi="Arial" w:cs="Arial"/>
                <w:sz w:val="24"/>
                <w:szCs w:val="24"/>
                <w:lang w:eastAsia="en-CA"/>
              </w:rPr>
              <w:t>Study Monitor</w:t>
            </w:r>
          </w:p>
        </w:tc>
        <w:tc>
          <w:tcPr>
            <w:tcW w:w="3851" w:type="dxa"/>
            <w:vAlign w:val="center"/>
          </w:tcPr>
          <w:p w14:paraId="6DA6C8B1" w14:textId="367111BB"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2AC1F09A" w14:textId="77777777"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17BE44C2" w14:textId="4994D471" w:rsidR="00667B93" w:rsidRPr="001A66EE" w:rsidRDefault="00667B93" w:rsidP="00B215DD">
            <w:pPr>
              <w:widowControl w:val="0"/>
              <w:adjustRightInd w:val="0"/>
              <w:spacing w:before="60" w:after="60"/>
              <w:textAlignment w:val="baseline"/>
              <w:rPr>
                <w:rFonts w:ascii="Arial" w:hAnsi="Arial" w:cs="Arial"/>
                <w:sz w:val="24"/>
                <w:szCs w:val="24"/>
                <w:lang w:val="en-CA" w:eastAsia="en-CA"/>
              </w:rPr>
            </w:pPr>
          </w:p>
        </w:tc>
      </w:tr>
      <w:tr w:rsidR="00667B93" w:rsidRPr="001A66EE" w14:paraId="497D1B6C" w14:textId="77777777" w:rsidTr="00667B93">
        <w:trPr>
          <w:trHeight w:val="467"/>
          <w:jc w:val="center"/>
        </w:trPr>
        <w:tc>
          <w:tcPr>
            <w:tcW w:w="3121" w:type="dxa"/>
            <w:vAlign w:val="center"/>
          </w:tcPr>
          <w:p w14:paraId="3F4F8C14" w14:textId="77777777" w:rsidR="00667B93" w:rsidRPr="001A66EE" w:rsidRDefault="00667B93" w:rsidP="00B215DD">
            <w:pPr>
              <w:widowControl w:val="0"/>
              <w:adjustRightInd w:val="0"/>
              <w:spacing w:before="60" w:after="60"/>
              <w:textAlignment w:val="baseline"/>
              <w:rPr>
                <w:rFonts w:ascii="Arial" w:hAnsi="Arial" w:cs="Arial"/>
                <w:sz w:val="24"/>
                <w:szCs w:val="24"/>
                <w:lang w:eastAsia="en-CA"/>
              </w:rPr>
            </w:pPr>
            <w:r>
              <w:rPr>
                <w:rFonts w:ascii="Arial" w:hAnsi="Arial" w:cs="Arial"/>
                <w:sz w:val="24"/>
                <w:szCs w:val="24"/>
                <w:lang w:eastAsia="en-CA"/>
              </w:rPr>
              <w:t>Study</w:t>
            </w:r>
            <w:r w:rsidRPr="001A66EE">
              <w:rPr>
                <w:rFonts w:ascii="Arial" w:hAnsi="Arial" w:cs="Arial"/>
                <w:sz w:val="24"/>
                <w:szCs w:val="24"/>
                <w:lang w:eastAsia="en-CA"/>
              </w:rPr>
              <w:t xml:space="preserve"> Project Manager</w:t>
            </w:r>
          </w:p>
        </w:tc>
        <w:tc>
          <w:tcPr>
            <w:tcW w:w="3851" w:type="dxa"/>
            <w:vAlign w:val="center"/>
          </w:tcPr>
          <w:p w14:paraId="45C4962A" w14:textId="77777777"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19ED3B73" w14:textId="77777777"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69BDBF25" w14:textId="6D380A3A" w:rsidR="00667B93" w:rsidRPr="001A66EE" w:rsidRDefault="00667B93" w:rsidP="00B215DD">
            <w:pPr>
              <w:widowControl w:val="0"/>
              <w:adjustRightInd w:val="0"/>
              <w:spacing w:before="60" w:after="60"/>
              <w:textAlignment w:val="baseline"/>
              <w:rPr>
                <w:rFonts w:ascii="Arial" w:hAnsi="Arial" w:cs="Arial"/>
                <w:sz w:val="24"/>
                <w:szCs w:val="24"/>
                <w:lang w:val="en-CA" w:eastAsia="en-CA"/>
              </w:rPr>
            </w:pPr>
          </w:p>
        </w:tc>
      </w:tr>
      <w:tr w:rsidR="00667B93" w:rsidRPr="001A66EE" w14:paraId="2A633C95" w14:textId="77777777" w:rsidTr="00667B93">
        <w:trPr>
          <w:trHeight w:val="440"/>
          <w:jc w:val="center"/>
        </w:trPr>
        <w:tc>
          <w:tcPr>
            <w:tcW w:w="3121" w:type="dxa"/>
            <w:vAlign w:val="center"/>
          </w:tcPr>
          <w:p w14:paraId="5F91D84C" w14:textId="77A8A0CA" w:rsidR="00667B93" w:rsidRPr="001A66EE" w:rsidRDefault="00667B93" w:rsidP="00B215DD">
            <w:pPr>
              <w:widowControl w:val="0"/>
              <w:adjustRightInd w:val="0"/>
              <w:spacing w:before="60" w:after="60"/>
              <w:textAlignment w:val="baseline"/>
              <w:rPr>
                <w:rFonts w:ascii="Arial" w:hAnsi="Arial" w:cs="Arial"/>
                <w:sz w:val="24"/>
                <w:szCs w:val="24"/>
                <w:lang w:eastAsia="en-CA"/>
              </w:rPr>
            </w:pPr>
            <w:r>
              <w:rPr>
                <w:rFonts w:ascii="Arial" w:hAnsi="Arial" w:cs="Arial"/>
                <w:sz w:val="24"/>
                <w:szCs w:val="24"/>
                <w:lang w:eastAsia="en-CA"/>
              </w:rPr>
              <w:t xml:space="preserve">Sponsor or </w:t>
            </w:r>
            <w:r w:rsidRPr="001A66EE">
              <w:rPr>
                <w:rFonts w:ascii="Arial" w:hAnsi="Arial" w:cs="Arial"/>
                <w:sz w:val="24"/>
                <w:szCs w:val="24"/>
                <w:lang w:eastAsia="en-CA"/>
              </w:rPr>
              <w:t>Sponsor-Investigator</w:t>
            </w:r>
            <w:r>
              <w:rPr>
                <w:rFonts w:ascii="Arial" w:hAnsi="Arial" w:cs="Arial"/>
                <w:sz w:val="24"/>
                <w:szCs w:val="24"/>
                <w:lang w:eastAsia="en-CA"/>
              </w:rPr>
              <w:t xml:space="preserve"> (SI)</w:t>
            </w:r>
          </w:p>
        </w:tc>
        <w:tc>
          <w:tcPr>
            <w:tcW w:w="3851" w:type="dxa"/>
            <w:vAlign w:val="center"/>
          </w:tcPr>
          <w:p w14:paraId="19CF07F5" w14:textId="77777777"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6B6AF379" w14:textId="77777777" w:rsidR="00667B93" w:rsidRDefault="00667B93" w:rsidP="00B215DD">
            <w:pPr>
              <w:widowControl w:val="0"/>
              <w:adjustRightInd w:val="0"/>
              <w:spacing w:before="60" w:after="60"/>
              <w:textAlignment w:val="baseline"/>
              <w:rPr>
                <w:rFonts w:ascii="Arial" w:hAnsi="Arial" w:cs="Arial"/>
                <w:sz w:val="24"/>
                <w:szCs w:val="24"/>
                <w:lang w:val="en-CA" w:eastAsia="en-CA"/>
              </w:rPr>
            </w:pPr>
          </w:p>
          <w:p w14:paraId="7923C22F" w14:textId="3D0E5F4D" w:rsidR="00667B93" w:rsidRPr="001A66EE" w:rsidRDefault="00667B93" w:rsidP="00B215DD">
            <w:pPr>
              <w:widowControl w:val="0"/>
              <w:adjustRightInd w:val="0"/>
              <w:spacing w:before="60" w:after="60"/>
              <w:textAlignment w:val="baseline"/>
              <w:rPr>
                <w:rFonts w:ascii="Arial" w:hAnsi="Arial" w:cs="Arial"/>
                <w:sz w:val="24"/>
                <w:szCs w:val="24"/>
                <w:lang w:val="en-CA" w:eastAsia="en-CA"/>
              </w:rPr>
            </w:pPr>
          </w:p>
        </w:tc>
      </w:tr>
    </w:tbl>
    <w:p w14:paraId="24F1302E" w14:textId="77777777" w:rsidR="00962BF0" w:rsidRPr="001A66EE" w:rsidRDefault="00962BF0" w:rsidP="00CD6322">
      <w:pPr>
        <w:rPr>
          <w:rFonts w:ascii="Arial" w:hAnsi="Arial" w:cs="Arial"/>
          <w:b/>
          <w:color w:val="000000"/>
          <w:sz w:val="24"/>
          <w:szCs w:val="24"/>
          <w:lang w:eastAsia="en-CA"/>
        </w:rPr>
      </w:pPr>
    </w:p>
    <w:p w14:paraId="53D20F01" w14:textId="3CDC4E75" w:rsidR="00164417" w:rsidRPr="001A66EE" w:rsidRDefault="00B52ADF" w:rsidP="00CD6322">
      <w:pPr>
        <w:pStyle w:val="Title"/>
        <w:rPr>
          <w:rFonts w:ascii="Arial" w:hAnsi="Arial" w:cs="Arial"/>
          <w:sz w:val="24"/>
          <w:szCs w:val="24"/>
        </w:rPr>
      </w:pPr>
      <w:r w:rsidRPr="001A66EE">
        <w:rPr>
          <w:rFonts w:ascii="Arial" w:hAnsi="Arial" w:cs="Arial"/>
          <w:sz w:val="24"/>
          <w:szCs w:val="24"/>
        </w:rPr>
        <w:br w:type="page"/>
      </w:r>
    </w:p>
    <w:p w14:paraId="3C967F57" w14:textId="77777777" w:rsidR="00B866B0" w:rsidRPr="001A66EE" w:rsidRDefault="00B866B0" w:rsidP="00CD6322">
      <w:pPr>
        <w:pStyle w:val="Title"/>
        <w:rPr>
          <w:rFonts w:ascii="Arial" w:hAnsi="Arial" w:cs="Arial"/>
          <w:sz w:val="24"/>
          <w:szCs w:val="24"/>
        </w:rPr>
      </w:pPr>
    </w:p>
    <w:p w14:paraId="74A00E9C" w14:textId="77777777" w:rsidR="00164417" w:rsidRPr="00C60ACA" w:rsidRDefault="00164417" w:rsidP="00CD6322">
      <w:pPr>
        <w:pStyle w:val="TOCHeading"/>
        <w:numPr>
          <w:ilvl w:val="0"/>
          <w:numId w:val="0"/>
        </w:numPr>
        <w:spacing w:line="240" w:lineRule="auto"/>
        <w:rPr>
          <w:rFonts w:ascii="Arial" w:hAnsi="Arial" w:cs="Arial"/>
          <w:color w:val="auto"/>
          <w:sz w:val="20"/>
          <w:szCs w:val="20"/>
        </w:rPr>
      </w:pPr>
      <w:r w:rsidRPr="001A66EE">
        <w:rPr>
          <w:rFonts w:ascii="Arial" w:hAnsi="Arial" w:cs="Arial"/>
          <w:color w:val="auto"/>
          <w:sz w:val="24"/>
          <w:szCs w:val="24"/>
        </w:rPr>
        <w:t>Table of Contents</w:t>
      </w:r>
    </w:p>
    <w:p w14:paraId="3B5D66FD" w14:textId="77777777" w:rsidR="00B866B0" w:rsidRPr="00C60ACA" w:rsidRDefault="00B866B0" w:rsidP="00CD6322">
      <w:pPr>
        <w:rPr>
          <w:rFonts w:ascii="Arial" w:hAnsi="Arial" w:cs="Arial"/>
        </w:rPr>
      </w:pPr>
    </w:p>
    <w:p w14:paraId="4F9D6506" w14:textId="28C3CD3F" w:rsidR="00835055" w:rsidRDefault="00D81B11">
      <w:pPr>
        <w:pStyle w:val="TOC1"/>
        <w:rPr>
          <w:rFonts w:asciiTheme="minorHAnsi" w:eastAsiaTheme="minorEastAsia" w:hAnsiTheme="minorHAnsi" w:cstheme="minorBidi"/>
          <w:noProof/>
          <w:sz w:val="22"/>
          <w:szCs w:val="22"/>
          <w:lang w:val="en-CA" w:eastAsia="en-CA"/>
        </w:rPr>
      </w:pPr>
      <w:r w:rsidRPr="00C60ACA">
        <w:rPr>
          <w:rFonts w:ascii="Arial" w:hAnsi="Arial" w:cs="Arial"/>
        </w:rPr>
        <w:fldChar w:fldCharType="begin"/>
      </w:r>
      <w:r w:rsidR="00164417" w:rsidRPr="00C60ACA">
        <w:rPr>
          <w:rFonts w:ascii="Arial" w:hAnsi="Arial" w:cs="Arial"/>
        </w:rPr>
        <w:instrText xml:space="preserve"> TOC \o "1-3" \h \z \u </w:instrText>
      </w:r>
      <w:r w:rsidRPr="00C60ACA">
        <w:rPr>
          <w:rFonts w:ascii="Arial" w:hAnsi="Arial" w:cs="Arial"/>
        </w:rPr>
        <w:fldChar w:fldCharType="separate"/>
      </w:r>
      <w:hyperlink w:anchor="_Toc151716877" w:history="1">
        <w:r w:rsidR="00835055" w:rsidRPr="000104C4">
          <w:rPr>
            <w:rStyle w:val="Hyperlink"/>
            <w:rFonts w:cs="Arial"/>
            <w:noProof/>
          </w:rPr>
          <w:t>1.</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Monitoring Objectives</w:t>
        </w:r>
        <w:r w:rsidR="00835055">
          <w:rPr>
            <w:noProof/>
            <w:webHidden/>
          </w:rPr>
          <w:tab/>
        </w:r>
        <w:r w:rsidR="00835055">
          <w:rPr>
            <w:noProof/>
            <w:webHidden/>
          </w:rPr>
          <w:fldChar w:fldCharType="begin"/>
        </w:r>
        <w:r w:rsidR="00835055">
          <w:rPr>
            <w:noProof/>
            <w:webHidden/>
          </w:rPr>
          <w:instrText xml:space="preserve"> PAGEREF _Toc151716877 \h </w:instrText>
        </w:r>
        <w:r w:rsidR="00835055">
          <w:rPr>
            <w:noProof/>
            <w:webHidden/>
          </w:rPr>
        </w:r>
        <w:r w:rsidR="00835055">
          <w:rPr>
            <w:noProof/>
            <w:webHidden/>
          </w:rPr>
          <w:fldChar w:fldCharType="separate"/>
        </w:r>
        <w:r w:rsidR="00835055">
          <w:rPr>
            <w:noProof/>
            <w:webHidden/>
          </w:rPr>
          <w:t>3</w:t>
        </w:r>
        <w:r w:rsidR="00835055">
          <w:rPr>
            <w:noProof/>
            <w:webHidden/>
          </w:rPr>
          <w:fldChar w:fldCharType="end"/>
        </w:r>
      </w:hyperlink>
    </w:p>
    <w:p w14:paraId="643985C6" w14:textId="6CA4A1A3" w:rsidR="00835055" w:rsidRDefault="0095228A">
      <w:pPr>
        <w:pStyle w:val="TOC1"/>
        <w:rPr>
          <w:rFonts w:asciiTheme="minorHAnsi" w:eastAsiaTheme="minorEastAsia" w:hAnsiTheme="minorHAnsi" w:cstheme="minorBidi"/>
          <w:noProof/>
          <w:sz w:val="22"/>
          <w:szCs w:val="22"/>
          <w:lang w:val="en-CA" w:eastAsia="en-CA"/>
        </w:rPr>
      </w:pPr>
      <w:hyperlink w:anchor="_Toc151716878" w:history="1">
        <w:r w:rsidR="00835055" w:rsidRPr="000104C4">
          <w:rPr>
            <w:rStyle w:val="Hyperlink"/>
            <w:rFonts w:cs="Arial"/>
            <w:noProof/>
          </w:rPr>
          <w:t>2.</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Project Monitoring Contacts</w:t>
        </w:r>
        <w:r w:rsidR="00835055">
          <w:rPr>
            <w:noProof/>
            <w:webHidden/>
          </w:rPr>
          <w:tab/>
        </w:r>
        <w:r w:rsidR="00835055">
          <w:rPr>
            <w:noProof/>
            <w:webHidden/>
          </w:rPr>
          <w:fldChar w:fldCharType="begin"/>
        </w:r>
        <w:r w:rsidR="00835055">
          <w:rPr>
            <w:noProof/>
            <w:webHidden/>
          </w:rPr>
          <w:instrText xml:space="preserve"> PAGEREF _Toc151716878 \h </w:instrText>
        </w:r>
        <w:r w:rsidR="00835055">
          <w:rPr>
            <w:noProof/>
            <w:webHidden/>
          </w:rPr>
        </w:r>
        <w:r w:rsidR="00835055">
          <w:rPr>
            <w:noProof/>
            <w:webHidden/>
          </w:rPr>
          <w:fldChar w:fldCharType="separate"/>
        </w:r>
        <w:r w:rsidR="00835055">
          <w:rPr>
            <w:noProof/>
            <w:webHidden/>
          </w:rPr>
          <w:t>5</w:t>
        </w:r>
        <w:r w:rsidR="00835055">
          <w:rPr>
            <w:noProof/>
            <w:webHidden/>
          </w:rPr>
          <w:fldChar w:fldCharType="end"/>
        </w:r>
      </w:hyperlink>
    </w:p>
    <w:p w14:paraId="0DCDDAAB" w14:textId="6D21A92A" w:rsidR="00835055" w:rsidRDefault="0095228A">
      <w:pPr>
        <w:pStyle w:val="TOC1"/>
        <w:rPr>
          <w:rFonts w:asciiTheme="minorHAnsi" w:eastAsiaTheme="minorEastAsia" w:hAnsiTheme="minorHAnsi" w:cstheme="minorBidi"/>
          <w:noProof/>
          <w:sz w:val="22"/>
          <w:szCs w:val="22"/>
          <w:lang w:val="en-CA" w:eastAsia="en-CA"/>
        </w:rPr>
      </w:pPr>
      <w:hyperlink w:anchor="_Toc151716879" w:history="1">
        <w:r w:rsidR="00835055" w:rsidRPr="000104C4">
          <w:rPr>
            <w:rStyle w:val="Hyperlink"/>
            <w:rFonts w:cs="Arial"/>
            <w:noProof/>
          </w:rPr>
          <w:t>3.</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Site Visit Objectives</w:t>
        </w:r>
        <w:r w:rsidR="00835055">
          <w:rPr>
            <w:noProof/>
            <w:webHidden/>
          </w:rPr>
          <w:tab/>
        </w:r>
        <w:r w:rsidR="00835055">
          <w:rPr>
            <w:noProof/>
            <w:webHidden/>
          </w:rPr>
          <w:fldChar w:fldCharType="begin"/>
        </w:r>
        <w:r w:rsidR="00835055">
          <w:rPr>
            <w:noProof/>
            <w:webHidden/>
          </w:rPr>
          <w:instrText xml:space="preserve"> PAGEREF _Toc151716879 \h </w:instrText>
        </w:r>
        <w:r w:rsidR="00835055">
          <w:rPr>
            <w:noProof/>
            <w:webHidden/>
          </w:rPr>
        </w:r>
        <w:r w:rsidR="00835055">
          <w:rPr>
            <w:noProof/>
            <w:webHidden/>
          </w:rPr>
          <w:fldChar w:fldCharType="separate"/>
        </w:r>
        <w:r w:rsidR="00835055">
          <w:rPr>
            <w:noProof/>
            <w:webHidden/>
          </w:rPr>
          <w:t>6</w:t>
        </w:r>
        <w:r w:rsidR="00835055">
          <w:rPr>
            <w:noProof/>
            <w:webHidden/>
          </w:rPr>
          <w:fldChar w:fldCharType="end"/>
        </w:r>
      </w:hyperlink>
    </w:p>
    <w:p w14:paraId="2D4A8E84" w14:textId="4A53413B"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0" w:history="1">
        <w:r w:rsidR="00835055" w:rsidRPr="000104C4">
          <w:rPr>
            <w:rStyle w:val="Hyperlink"/>
            <w:rFonts w:cs="Arial"/>
            <w:noProof/>
          </w:rPr>
          <w:t>a)</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Compliance with GCP and Study Protocol</w:t>
        </w:r>
        <w:r w:rsidR="00835055">
          <w:rPr>
            <w:noProof/>
            <w:webHidden/>
          </w:rPr>
          <w:tab/>
        </w:r>
        <w:r w:rsidR="00835055">
          <w:rPr>
            <w:noProof/>
            <w:webHidden/>
          </w:rPr>
          <w:fldChar w:fldCharType="begin"/>
        </w:r>
        <w:r w:rsidR="00835055">
          <w:rPr>
            <w:noProof/>
            <w:webHidden/>
          </w:rPr>
          <w:instrText xml:space="preserve"> PAGEREF _Toc151716880 \h </w:instrText>
        </w:r>
        <w:r w:rsidR="00835055">
          <w:rPr>
            <w:noProof/>
            <w:webHidden/>
          </w:rPr>
        </w:r>
        <w:r w:rsidR="00835055">
          <w:rPr>
            <w:noProof/>
            <w:webHidden/>
          </w:rPr>
          <w:fldChar w:fldCharType="separate"/>
        </w:r>
        <w:r w:rsidR="00835055">
          <w:rPr>
            <w:noProof/>
            <w:webHidden/>
          </w:rPr>
          <w:t>6</w:t>
        </w:r>
        <w:r w:rsidR="00835055">
          <w:rPr>
            <w:noProof/>
            <w:webHidden/>
          </w:rPr>
          <w:fldChar w:fldCharType="end"/>
        </w:r>
      </w:hyperlink>
    </w:p>
    <w:p w14:paraId="204A20DE" w14:textId="2DF79974"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1" w:history="1">
        <w:r w:rsidR="00835055" w:rsidRPr="000104C4">
          <w:rPr>
            <w:rStyle w:val="Hyperlink"/>
            <w:rFonts w:cs="Arial"/>
            <w:noProof/>
          </w:rPr>
          <w:t>b)</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Risk-Based Monitoring</w:t>
        </w:r>
        <w:r w:rsidR="00835055">
          <w:rPr>
            <w:noProof/>
            <w:webHidden/>
          </w:rPr>
          <w:tab/>
        </w:r>
        <w:r w:rsidR="00835055">
          <w:rPr>
            <w:noProof/>
            <w:webHidden/>
          </w:rPr>
          <w:fldChar w:fldCharType="begin"/>
        </w:r>
        <w:r w:rsidR="00835055">
          <w:rPr>
            <w:noProof/>
            <w:webHidden/>
          </w:rPr>
          <w:instrText xml:space="preserve"> PAGEREF _Toc151716881 \h </w:instrText>
        </w:r>
        <w:r w:rsidR="00835055">
          <w:rPr>
            <w:noProof/>
            <w:webHidden/>
          </w:rPr>
        </w:r>
        <w:r w:rsidR="00835055">
          <w:rPr>
            <w:noProof/>
            <w:webHidden/>
          </w:rPr>
          <w:fldChar w:fldCharType="separate"/>
        </w:r>
        <w:r w:rsidR="00835055">
          <w:rPr>
            <w:noProof/>
            <w:webHidden/>
          </w:rPr>
          <w:t>6</w:t>
        </w:r>
        <w:r w:rsidR="00835055">
          <w:rPr>
            <w:noProof/>
            <w:webHidden/>
          </w:rPr>
          <w:fldChar w:fldCharType="end"/>
        </w:r>
      </w:hyperlink>
    </w:p>
    <w:p w14:paraId="56DB9FFE" w14:textId="13406DD8"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2" w:history="1">
        <w:r w:rsidR="00835055" w:rsidRPr="000104C4">
          <w:rPr>
            <w:rStyle w:val="Hyperlink"/>
            <w:rFonts w:cs="Arial"/>
            <w:noProof/>
          </w:rPr>
          <w:t>c)</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Essential Documents</w:t>
        </w:r>
        <w:r w:rsidR="00835055">
          <w:rPr>
            <w:noProof/>
            <w:webHidden/>
          </w:rPr>
          <w:tab/>
        </w:r>
        <w:r w:rsidR="00835055">
          <w:rPr>
            <w:noProof/>
            <w:webHidden/>
          </w:rPr>
          <w:fldChar w:fldCharType="begin"/>
        </w:r>
        <w:r w:rsidR="00835055">
          <w:rPr>
            <w:noProof/>
            <w:webHidden/>
          </w:rPr>
          <w:instrText xml:space="preserve"> PAGEREF _Toc151716882 \h </w:instrText>
        </w:r>
        <w:r w:rsidR="00835055">
          <w:rPr>
            <w:noProof/>
            <w:webHidden/>
          </w:rPr>
        </w:r>
        <w:r w:rsidR="00835055">
          <w:rPr>
            <w:noProof/>
            <w:webHidden/>
          </w:rPr>
          <w:fldChar w:fldCharType="separate"/>
        </w:r>
        <w:r w:rsidR="00835055">
          <w:rPr>
            <w:noProof/>
            <w:webHidden/>
          </w:rPr>
          <w:t>8</w:t>
        </w:r>
        <w:r w:rsidR="00835055">
          <w:rPr>
            <w:noProof/>
            <w:webHidden/>
          </w:rPr>
          <w:fldChar w:fldCharType="end"/>
        </w:r>
      </w:hyperlink>
    </w:p>
    <w:p w14:paraId="4295A7B8" w14:textId="7697719B" w:rsidR="00835055" w:rsidRDefault="0095228A">
      <w:pPr>
        <w:pStyle w:val="TOC1"/>
        <w:rPr>
          <w:rFonts w:asciiTheme="minorHAnsi" w:eastAsiaTheme="minorEastAsia" w:hAnsiTheme="minorHAnsi" w:cstheme="minorBidi"/>
          <w:noProof/>
          <w:sz w:val="22"/>
          <w:szCs w:val="22"/>
          <w:lang w:val="en-CA" w:eastAsia="en-CA"/>
        </w:rPr>
      </w:pPr>
      <w:hyperlink w:anchor="_Toc151716883" w:history="1">
        <w:r w:rsidR="00835055" w:rsidRPr="000104C4">
          <w:rPr>
            <w:rStyle w:val="Hyperlink"/>
            <w:rFonts w:cs="Arial"/>
            <w:noProof/>
          </w:rPr>
          <w:t>4.</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Frequency of Interim Monitoring Visits</w:t>
        </w:r>
        <w:r w:rsidR="00835055">
          <w:rPr>
            <w:noProof/>
            <w:webHidden/>
          </w:rPr>
          <w:tab/>
        </w:r>
        <w:r w:rsidR="00835055">
          <w:rPr>
            <w:noProof/>
            <w:webHidden/>
          </w:rPr>
          <w:fldChar w:fldCharType="begin"/>
        </w:r>
        <w:r w:rsidR="00835055">
          <w:rPr>
            <w:noProof/>
            <w:webHidden/>
          </w:rPr>
          <w:instrText xml:space="preserve"> PAGEREF _Toc151716883 \h </w:instrText>
        </w:r>
        <w:r w:rsidR="00835055">
          <w:rPr>
            <w:noProof/>
            <w:webHidden/>
          </w:rPr>
        </w:r>
        <w:r w:rsidR="00835055">
          <w:rPr>
            <w:noProof/>
            <w:webHidden/>
          </w:rPr>
          <w:fldChar w:fldCharType="separate"/>
        </w:r>
        <w:r w:rsidR="00835055">
          <w:rPr>
            <w:noProof/>
            <w:webHidden/>
          </w:rPr>
          <w:t>13</w:t>
        </w:r>
        <w:r w:rsidR="00835055">
          <w:rPr>
            <w:noProof/>
            <w:webHidden/>
          </w:rPr>
          <w:fldChar w:fldCharType="end"/>
        </w:r>
      </w:hyperlink>
    </w:p>
    <w:p w14:paraId="02500C86" w14:textId="74576F65" w:rsidR="00835055" w:rsidRDefault="0095228A">
      <w:pPr>
        <w:pStyle w:val="TOC1"/>
        <w:rPr>
          <w:rFonts w:asciiTheme="minorHAnsi" w:eastAsiaTheme="minorEastAsia" w:hAnsiTheme="minorHAnsi" w:cstheme="minorBidi"/>
          <w:noProof/>
          <w:sz w:val="22"/>
          <w:szCs w:val="22"/>
          <w:lang w:val="en-CA" w:eastAsia="en-CA"/>
        </w:rPr>
      </w:pPr>
      <w:hyperlink w:anchor="_Toc151716884" w:history="1">
        <w:r w:rsidR="00835055" w:rsidRPr="000104C4">
          <w:rPr>
            <w:rStyle w:val="Hyperlink"/>
            <w:rFonts w:cs="Arial"/>
            <w:noProof/>
          </w:rPr>
          <w:t>5.</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Site Initiation Training</w:t>
        </w:r>
        <w:r w:rsidR="00835055">
          <w:rPr>
            <w:noProof/>
            <w:webHidden/>
          </w:rPr>
          <w:tab/>
        </w:r>
        <w:r w:rsidR="00835055">
          <w:rPr>
            <w:noProof/>
            <w:webHidden/>
          </w:rPr>
          <w:fldChar w:fldCharType="begin"/>
        </w:r>
        <w:r w:rsidR="00835055">
          <w:rPr>
            <w:noProof/>
            <w:webHidden/>
          </w:rPr>
          <w:instrText xml:space="preserve"> PAGEREF _Toc151716884 \h </w:instrText>
        </w:r>
        <w:r w:rsidR="00835055">
          <w:rPr>
            <w:noProof/>
            <w:webHidden/>
          </w:rPr>
        </w:r>
        <w:r w:rsidR="00835055">
          <w:rPr>
            <w:noProof/>
            <w:webHidden/>
          </w:rPr>
          <w:fldChar w:fldCharType="separate"/>
        </w:r>
        <w:r w:rsidR="00835055">
          <w:rPr>
            <w:noProof/>
            <w:webHidden/>
          </w:rPr>
          <w:t>13</w:t>
        </w:r>
        <w:r w:rsidR="00835055">
          <w:rPr>
            <w:noProof/>
            <w:webHidden/>
          </w:rPr>
          <w:fldChar w:fldCharType="end"/>
        </w:r>
      </w:hyperlink>
    </w:p>
    <w:p w14:paraId="53FD1984" w14:textId="127C48DA"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5" w:history="1">
        <w:r w:rsidR="00835055" w:rsidRPr="000104C4">
          <w:rPr>
            <w:rStyle w:val="Hyperlink"/>
            <w:rFonts w:cs="Arial"/>
            <w:noProof/>
          </w:rPr>
          <w:t>a)</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Timing</w:t>
        </w:r>
        <w:r w:rsidR="00835055">
          <w:rPr>
            <w:noProof/>
            <w:webHidden/>
          </w:rPr>
          <w:tab/>
        </w:r>
        <w:r w:rsidR="00835055">
          <w:rPr>
            <w:noProof/>
            <w:webHidden/>
          </w:rPr>
          <w:fldChar w:fldCharType="begin"/>
        </w:r>
        <w:r w:rsidR="00835055">
          <w:rPr>
            <w:noProof/>
            <w:webHidden/>
          </w:rPr>
          <w:instrText xml:space="preserve"> PAGEREF _Toc151716885 \h </w:instrText>
        </w:r>
        <w:r w:rsidR="00835055">
          <w:rPr>
            <w:noProof/>
            <w:webHidden/>
          </w:rPr>
        </w:r>
        <w:r w:rsidR="00835055">
          <w:rPr>
            <w:noProof/>
            <w:webHidden/>
          </w:rPr>
          <w:fldChar w:fldCharType="separate"/>
        </w:r>
        <w:r w:rsidR="00835055">
          <w:rPr>
            <w:noProof/>
            <w:webHidden/>
          </w:rPr>
          <w:t>13</w:t>
        </w:r>
        <w:r w:rsidR="00835055">
          <w:rPr>
            <w:noProof/>
            <w:webHidden/>
          </w:rPr>
          <w:fldChar w:fldCharType="end"/>
        </w:r>
      </w:hyperlink>
    </w:p>
    <w:p w14:paraId="2FC8B692" w14:textId="4A496966"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6" w:history="1">
        <w:r w:rsidR="00835055" w:rsidRPr="000104C4">
          <w:rPr>
            <w:rStyle w:val="Hyperlink"/>
            <w:rFonts w:cs="Arial"/>
            <w:noProof/>
          </w:rPr>
          <w:t>b)</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Initiation Training Activities</w:t>
        </w:r>
        <w:r w:rsidR="00835055">
          <w:rPr>
            <w:noProof/>
            <w:webHidden/>
          </w:rPr>
          <w:tab/>
        </w:r>
        <w:r w:rsidR="00835055">
          <w:rPr>
            <w:noProof/>
            <w:webHidden/>
          </w:rPr>
          <w:fldChar w:fldCharType="begin"/>
        </w:r>
        <w:r w:rsidR="00835055">
          <w:rPr>
            <w:noProof/>
            <w:webHidden/>
          </w:rPr>
          <w:instrText xml:space="preserve"> PAGEREF _Toc151716886 \h </w:instrText>
        </w:r>
        <w:r w:rsidR="00835055">
          <w:rPr>
            <w:noProof/>
            <w:webHidden/>
          </w:rPr>
        </w:r>
        <w:r w:rsidR="00835055">
          <w:rPr>
            <w:noProof/>
            <w:webHidden/>
          </w:rPr>
          <w:fldChar w:fldCharType="separate"/>
        </w:r>
        <w:r w:rsidR="00835055">
          <w:rPr>
            <w:noProof/>
            <w:webHidden/>
          </w:rPr>
          <w:t>13</w:t>
        </w:r>
        <w:r w:rsidR="00835055">
          <w:rPr>
            <w:noProof/>
            <w:webHidden/>
          </w:rPr>
          <w:fldChar w:fldCharType="end"/>
        </w:r>
      </w:hyperlink>
    </w:p>
    <w:p w14:paraId="4210D2CF" w14:textId="4C825978"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7" w:history="1">
        <w:r w:rsidR="00835055" w:rsidRPr="000104C4">
          <w:rPr>
            <w:rStyle w:val="Hyperlink"/>
            <w:rFonts w:cs="Arial"/>
            <w:noProof/>
          </w:rPr>
          <w:t>c)</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Initiation Training Report</w:t>
        </w:r>
        <w:r w:rsidR="00835055">
          <w:rPr>
            <w:noProof/>
            <w:webHidden/>
          </w:rPr>
          <w:tab/>
        </w:r>
        <w:r w:rsidR="00835055">
          <w:rPr>
            <w:noProof/>
            <w:webHidden/>
          </w:rPr>
          <w:fldChar w:fldCharType="begin"/>
        </w:r>
        <w:r w:rsidR="00835055">
          <w:rPr>
            <w:noProof/>
            <w:webHidden/>
          </w:rPr>
          <w:instrText xml:space="preserve"> PAGEREF _Toc151716887 \h </w:instrText>
        </w:r>
        <w:r w:rsidR="00835055">
          <w:rPr>
            <w:noProof/>
            <w:webHidden/>
          </w:rPr>
        </w:r>
        <w:r w:rsidR="00835055">
          <w:rPr>
            <w:noProof/>
            <w:webHidden/>
          </w:rPr>
          <w:fldChar w:fldCharType="separate"/>
        </w:r>
        <w:r w:rsidR="00835055">
          <w:rPr>
            <w:noProof/>
            <w:webHidden/>
          </w:rPr>
          <w:t>14</w:t>
        </w:r>
        <w:r w:rsidR="00835055">
          <w:rPr>
            <w:noProof/>
            <w:webHidden/>
          </w:rPr>
          <w:fldChar w:fldCharType="end"/>
        </w:r>
      </w:hyperlink>
    </w:p>
    <w:p w14:paraId="1A742BE3" w14:textId="5BA6B5BB" w:rsidR="00835055" w:rsidRDefault="0095228A">
      <w:pPr>
        <w:pStyle w:val="TOC1"/>
        <w:rPr>
          <w:rFonts w:asciiTheme="minorHAnsi" w:eastAsiaTheme="minorEastAsia" w:hAnsiTheme="minorHAnsi" w:cstheme="minorBidi"/>
          <w:noProof/>
          <w:sz w:val="22"/>
          <w:szCs w:val="22"/>
          <w:lang w:val="en-CA" w:eastAsia="en-CA"/>
        </w:rPr>
      </w:pPr>
      <w:hyperlink w:anchor="_Toc151716888" w:history="1">
        <w:r w:rsidR="00835055" w:rsidRPr="000104C4">
          <w:rPr>
            <w:rStyle w:val="Hyperlink"/>
            <w:rFonts w:cs="Arial"/>
            <w:noProof/>
          </w:rPr>
          <w:t>6.</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Interim Monitoring Visits</w:t>
        </w:r>
        <w:r w:rsidR="00835055">
          <w:rPr>
            <w:noProof/>
            <w:webHidden/>
          </w:rPr>
          <w:tab/>
        </w:r>
        <w:r w:rsidR="00835055">
          <w:rPr>
            <w:noProof/>
            <w:webHidden/>
          </w:rPr>
          <w:fldChar w:fldCharType="begin"/>
        </w:r>
        <w:r w:rsidR="00835055">
          <w:rPr>
            <w:noProof/>
            <w:webHidden/>
          </w:rPr>
          <w:instrText xml:space="preserve"> PAGEREF _Toc151716888 \h </w:instrText>
        </w:r>
        <w:r w:rsidR="00835055">
          <w:rPr>
            <w:noProof/>
            <w:webHidden/>
          </w:rPr>
        </w:r>
        <w:r w:rsidR="00835055">
          <w:rPr>
            <w:noProof/>
            <w:webHidden/>
          </w:rPr>
          <w:fldChar w:fldCharType="separate"/>
        </w:r>
        <w:r w:rsidR="00835055">
          <w:rPr>
            <w:noProof/>
            <w:webHidden/>
          </w:rPr>
          <w:t>14</w:t>
        </w:r>
        <w:r w:rsidR="00835055">
          <w:rPr>
            <w:noProof/>
            <w:webHidden/>
          </w:rPr>
          <w:fldChar w:fldCharType="end"/>
        </w:r>
      </w:hyperlink>
    </w:p>
    <w:p w14:paraId="75C47163" w14:textId="140C00A3"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89" w:history="1">
        <w:r w:rsidR="00835055" w:rsidRPr="000104C4">
          <w:rPr>
            <w:rStyle w:val="Hyperlink"/>
            <w:rFonts w:cs="Arial"/>
            <w:noProof/>
          </w:rPr>
          <w:t>a)</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Pre-visit Communication</w:t>
        </w:r>
        <w:r w:rsidR="00835055">
          <w:rPr>
            <w:noProof/>
            <w:webHidden/>
          </w:rPr>
          <w:tab/>
        </w:r>
        <w:r w:rsidR="00835055">
          <w:rPr>
            <w:noProof/>
            <w:webHidden/>
          </w:rPr>
          <w:fldChar w:fldCharType="begin"/>
        </w:r>
        <w:r w:rsidR="00835055">
          <w:rPr>
            <w:noProof/>
            <w:webHidden/>
          </w:rPr>
          <w:instrText xml:space="preserve"> PAGEREF _Toc151716889 \h </w:instrText>
        </w:r>
        <w:r w:rsidR="00835055">
          <w:rPr>
            <w:noProof/>
            <w:webHidden/>
          </w:rPr>
        </w:r>
        <w:r w:rsidR="00835055">
          <w:rPr>
            <w:noProof/>
            <w:webHidden/>
          </w:rPr>
          <w:fldChar w:fldCharType="separate"/>
        </w:r>
        <w:r w:rsidR="00835055">
          <w:rPr>
            <w:noProof/>
            <w:webHidden/>
          </w:rPr>
          <w:t>14</w:t>
        </w:r>
        <w:r w:rsidR="00835055">
          <w:rPr>
            <w:noProof/>
            <w:webHidden/>
          </w:rPr>
          <w:fldChar w:fldCharType="end"/>
        </w:r>
      </w:hyperlink>
    </w:p>
    <w:p w14:paraId="0C3EDF93" w14:textId="21973A45"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0" w:history="1">
        <w:r w:rsidR="00835055" w:rsidRPr="000104C4">
          <w:rPr>
            <w:rStyle w:val="Hyperlink"/>
            <w:rFonts w:cs="Arial"/>
            <w:noProof/>
          </w:rPr>
          <w:t>b)</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Interim Monitoring Visit Activities</w:t>
        </w:r>
        <w:r w:rsidR="00835055">
          <w:rPr>
            <w:noProof/>
            <w:webHidden/>
          </w:rPr>
          <w:tab/>
        </w:r>
        <w:r w:rsidR="00835055">
          <w:rPr>
            <w:noProof/>
            <w:webHidden/>
          </w:rPr>
          <w:fldChar w:fldCharType="begin"/>
        </w:r>
        <w:r w:rsidR="00835055">
          <w:rPr>
            <w:noProof/>
            <w:webHidden/>
          </w:rPr>
          <w:instrText xml:space="preserve"> PAGEREF _Toc151716890 \h </w:instrText>
        </w:r>
        <w:r w:rsidR="00835055">
          <w:rPr>
            <w:noProof/>
            <w:webHidden/>
          </w:rPr>
        </w:r>
        <w:r w:rsidR="00835055">
          <w:rPr>
            <w:noProof/>
            <w:webHidden/>
          </w:rPr>
          <w:fldChar w:fldCharType="separate"/>
        </w:r>
        <w:r w:rsidR="00835055">
          <w:rPr>
            <w:noProof/>
            <w:webHidden/>
          </w:rPr>
          <w:t>14</w:t>
        </w:r>
        <w:r w:rsidR="00835055">
          <w:rPr>
            <w:noProof/>
            <w:webHidden/>
          </w:rPr>
          <w:fldChar w:fldCharType="end"/>
        </w:r>
      </w:hyperlink>
    </w:p>
    <w:p w14:paraId="6313C093" w14:textId="0C0578FB"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1" w:history="1">
        <w:r w:rsidR="00835055" w:rsidRPr="000104C4">
          <w:rPr>
            <w:rStyle w:val="Hyperlink"/>
            <w:rFonts w:cs="Arial"/>
            <w:noProof/>
          </w:rPr>
          <w:t>c)</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Data Query Process</w:t>
        </w:r>
        <w:r w:rsidR="00835055">
          <w:rPr>
            <w:noProof/>
            <w:webHidden/>
          </w:rPr>
          <w:tab/>
        </w:r>
        <w:r w:rsidR="00835055">
          <w:rPr>
            <w:noProof/>
            <w:webHidden/>
          </w:rPr>
          <w:fldChar w:fldCharType="begin"/>
        </w:r>
        <w:r w:rsidR="00835055">
          <w:rPr>
            <w:noProof/>
            <w:webHidden/>
          </w:rPr>
          <w:instrText xml:space="preserve"> PAGEREF _Toc151716891 \h </w:instrText>
        </w:r>
        <w:r w:rsidR="00835055">
          <w:rPr>
            <w:noProof/>
            <w:webHidden/>
          </w:rPr>
        </w:r>
        <w:r w:rsidR="00835055">
          <w:rPr>
            <w:noProof/>
            <w:webHidden/>
          </w:rPr>
          <w:fldChar w:fldCharType="separate"/>
        </w:r>
        <w:r w:rsidR="00835055">
          <w:rPr>
            <w:noProof/>
            <w:webHidden/>
          </w:rPr>
          <w:t>15</w:t>
        </w:r>
        <w:r w:rsidR="00835055">
          <w:rPr>
            <w:noProof/>
            <w:webHidden/>
          </w:rPr>
          <w:fldChar w:fldCharType="end"/>
        </w:r>
      </w:hyperlink>
    </w:p>
    <w:p w14:paraId="07CFADC2" w14:textId="7B1B0E98"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2" w:history="1">
        <w:r w:rsidR="00835055" w:rsidRPr="000104C4">
          <w:rPr>
            <w:rStyle w:val="Hyperlink"/>
            <w:rFonts w:cs="Arial"/>
            <w:noProof/>
          </w:rPr>
          <w:t>d)</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Protocol Deviations</w:t>
        </w:r>
        <w:r w:rsidR="00835055">
          <w:rPr>
            <w:noProof/>
            <w:webHidden/>
          </w:rPr>
          <w:tab/>
        </w:r>
        <w:r w:rsidR="00835055">
          <w:rPr>
            <w:noProof/>
            <w:webHidden/>
          </w:rPr>
          <w:fldChar w:fldCharType="begin"/>
        </w:r>
        <w:r w:rsidR="00835055">
          <w:rPr>
            <w:noProof/>
            <w:webHidden/>
          </w:rPr>
          <w:instrText xml:space="preserve"> PAGEREF _Toc151716892 \h </w:instrText>
        </w:r>
        <w:r w:rsidR="00835055">
          <w:rPr>
            <w:noProof/>
            <w:webHidden/>
          </w:rPr>
        </w:r>
        <w:r w:rsidR="00835055">
          <w:rPr>
            <w:noProof/>
            <w:webHidden/>
          </w:rPr>
          <w:fldChar w:fldCharType="separate"/>
        </w:r>
        <w:r w:rsidR="00835055">
          <w:rPr>
            <w:noProof/>
            <w:webHidden/>
          </w:rPr>
          <w:t>15</w:t>
        </w:r>
        <w:r w:rsidR="00835055">
          <w:rPr>
            <w:noProof/>
            <w:webHidden/>
          </w:rPr>
          <w:fldChar w:fldCharType="end"/>
        </w:r>
      </w:hyperlink>
    </w:p>
    <w:p w14:paraId="4549A399" w14:textId="2301C3E2"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3" w:history="1">
        <w:r w:rsidR="00835055" w:rsidRPr="000104C4">
          <w:rPr>
            <w:rStyle w:val="Hyperlink"/>
            <w:rFonts w:cs="Arial"/>
            <w:noProof/>
          </w:rPr>
          <w:t>e)</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Monitoring Visit Report</w:t>
        </w:r>
        <w:r w:rsidR="00835055">
          <w:rPr>
            <w:noProof/>
            <w:webHidden/>
          </w:rPr>
          <w:tab/>
        </w:r>
        <w:r w:rsidR="00835055">
          <w:rPr>
            <w:noProof/>
            <w:webHidden/>
          </w:rPr>
          <w:fldChar w:fldCharType="begin"/>
        </w:r>
        <w:r w:rsidR="00835055">
          <w:rPr>
            <w:noProof/>
            <w:webHidden/>
          </w:rPr>
          <w:instrText xml:space="preserve"> PAGEREF _Toc151716893 \h </w:instrText>
        </w:r>
        <w:r w:rsidR="00835055">
          <w:rPr>
            <w:noProof/>
            <w:webHidden/>
          </w:rPr>
        </w:r>
        <w:r w:rsidR="00835055">
          <w:rPr>
            <w:noProof/>
            <w:webHidden/>
          </w:rPr>
          <w:fldChar w:fldCharType="separate"/>
        </w:r>
        <w:r w:rsidR="00835055">
          <w:rPr>
            <w:noProof/>
            <w:webHidden/>
          </w:rPr>
          <w:t>15</w:t>
        </w:r>
        <w:r w:rsidR="00835055">
          <w:rPr>
            <w:noProof/>
            <w:webHidden/>
          </w:rPr>
          <w:fldChar w:fldCharType="end"/>
        </w:r>
      </w:hyperlink>
    </w:p>
    <w:p w14:paraId="3516004C" w14:textId="6BDC076B"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4" w:history="1">
        <w:r w:rsidR="00835055" w:rsidRPr="000104C4">
          <w:rPr>
            <w:rStyle w:val="Hyperlink"/>
            <w:rFonts w:cs="Arial"/>
            <w:noProof/>
          </w:rPr>
          <w:t>f)</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Follow-up Communication</w:t>
        </w:r>
        <w:r w:rsidR="00835055">
          <w:rPr>
            <w:noProof/>
            <w:webHidden/>
          </w:rPr>
          <w:tab/>
        </w:r>
        <w:r w:rsidR="00835055">
          <w:rPr>
            <w:noProof/>
            <w:webHidden/>
          </w:rPr>
          <w:fldChar w:fldCharType="begin"/>
        </w:r>
        <w:r w:rsidR="00835055">
          <w:rPr>
            <w:noProof/>
            <w:webHidden/>
          </w:rPr>
          <w:instrText xml:space="preserve"> PAGEREF _Toc151716894 \h </w:instrText>
        </w:r>
        <w:r w:rsidR="00835055">
          <w:rPr>
            <w:noProof/>
            <w:webHidden/>
          </w:rPr>
        </w:r>
        <w:r w:rsidR="00835055">
          <w:rPr>
            <w:noProof/>
            <w:webHidden/>
          </w:rPr>
          <w:fldChar w:fldCharType="separate"/>
        </w:r>
        <w:r w:rsidR="00835055">
          <w:rPr>
            <w:noProof/>
            <w:webHidden/>
          </w:rPr>
          <w:t>15</w:t>
        </w:r>
        <w:r w:rsidR="00835055">
          <w:rPr>
            <w:noProof/>
            <w:webHidden/>
          </w:rPr>
          <w:fldChar w:fldCharType="end"/>
        </w:r>
      </w:hyperlink>
    </w:p>
    <w:p w14:paraId="281623AD" w14:textId="095346B8"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5" w:history="1">
        <w:r w:rsidR="00835055" w:rsidRPr="000104C4">
          <w:rPr>
            <w:rStyle w:val="Hyperlink"/>
            <w:rFonts w:cs="Arial"/>
            <w:noProof/>
          </w:rPr>
          <w:t>g)</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Ongoing Study Communications</w:t>
        </w:r>
        <w:r w:rsidR="00835055">
          <w:rPr>
            <w:noProof/>
            <w:webHidden/>
          </w:rPr>
          <w:tab/>
        </w:r>
        <w:r w:rsidR="00835055">
          <w:rPr>
            <w:noProof/>
            <w:webHidden/>
          </w:rPr>
          <w:fldChar w:fldCharType="begin"/>
        </w:r>
        <w:r w:rsidR="00835055">
          <w:rPr>
            <w:noProof/>
            <w:webHidden/>
          </w:rPr>
          <w:instrText xml:space="preserve"> PAGEREF _Toc151716895 \h </w:instrText>
        </w:r>
        <w:r w:rsidR="00835055">
          <w:rPr>
            <w:noProof/>
            <w:webHidden/>
          </w:rPr>
        </w:r>
        <w:r w:rsidR="00835055">
          <w:rPr>
            <w:noProof/>
            <w:webHidden/>
          </w:rPr>
          <w:fldChar w:fldCharType="separate"/>
        </w:r>
        <w:r w:rsidR="00835055">
          <w:rPr>
            <w:noProof/>
            <w:webHidden/>
          </w:rPr>
          <w:t>15</w:t>
        </w:r>
        <w:r w:rsidR="00835055">
          <w:rPr>
            <w:noProof/>
            <w:webHidden/>
          </w:rPr>
          <w:fldChar w:fldCharType="end"/>
        </w:r>
      </w:hyperlink>
    </w:p>
    <w:p w14:paraId="746362EF" w14:textId="41C89F99" w:rsidR="00835055" w:rsidRDefault="0095228A">
      <w:pPr>
        <w:pStyle w:val="TOC1"/>
        <w:rPr>
          <w:rFonts w:asciiTheme="minorHAnsi" w:eastAsiaTheme="minorEastAsia" w:hAnsiTheme="minorHAnsi" w:cstheme="minorBidi"/>
          <w:noProof/>
          <w:sz w:val="22"/>
          <w:szCs w:val="22"/>
          <w:lang w:val="en-CA" w:eastAsia="en-CA"/>
        </w:rPr>
      </w:pPr>
      <w:hyperlink w:anchor="_Toc151716896" w:history="1">
        <w:r w:rsidR="00835055" w:rsidRPr="000104C4">
          <w:rPr>
            <w:rStyle w:val="Hyperlink"/>
            <w:rFonts w:cs="Arial"/>
            <w:noProof/>
          </w:rPr>
          <w:t>7.</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Close-Out Monitoring Visit/Activities</w:t>
        </w:r>
        <w:r w:rsidR="00835055">
          <w:rPr>
            <w:noProof/>
            <w:webHidden/>
          </w:rPr>
          <w:tab/>
        </w:r>
        <w:r w:rsidR="00835055">
          <w:rPr>
            <w:noProof/>
            <w:webHidden/>
          </w:rPr>
          <w:fldChar w:fldCharType="begin"/>
        </w:r>
        <w:r w:rsidR="00835055">
          <w:rPr>
            <w:noProof/>
            <w:webHidden/>
          </w:rPr>
          <w:instrText xml:space="preserve"> PAGEREF _Toc151716896 \h </w:instrText>
        </w:r>
        <w:r w:rsidR="00835055">
          <w:rPr>
            <w:noProof/>
            <w:webHidden/>
          </w:rPr>
        </w:r>
        <w:r w:rsidR="00835055">
          <w:rPr>
            <w:noProof/>
            <w:webHidden/>
          </w:rPr>
          <w:fldChar w:fldCharType="separate"/>
        </w:r>
        <w:r w:rsidR="00835055">
          <w:rPr>
            <w:noProof/>
            <w:webHidden/>
          </w:rPr>
          <w:t>16</w:t>
        </w:r>
        <w:r w:rsidR="00835055">
          <w:rPr>
            <w:noProof/>
            <w:webHidden/>
          </w:rPr>
          <w:fldChar w:fldCharType="end"/>
        </w:r>
      </w:hyperlink>
    </w:p>
    <w:p w14:paraId="23D768C8" w14:textId="30A27F54"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7" w:history="1">
        <w:r w:rsidR="00835055" w:rsidRPr="000104C4">
          <w:rPr>
            <w:rStyle w:val="Hyperlink"/>
            <w:rFonts w:cs="Arial"/>
            <w:noProof/>
          </w:rPr>
          <w:t>a)</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Timing</w:t>
        </w:r>
        <w:r w:rsidR="00835055">
          <w:rPr>
            <w:noProof/>
            <w:webHidden/>
          </w:rPr>
          <w:tab/>
        </w:r>
        <w:r w:rsidR="00835055">
          <w:rPr>
            <w:noProof/>
            <w:webHidden/>
          </w:rPr>
          <w:fldChar w:fldCharType="begin"/>
        </w:r>
        <w:r w:rsidR="00835055">
          <w:rPr>
            <w:noProof/>
            <w:webHidden/>
          </w:rPr>
          <w:instrText xml:space="preserve"> PAGEREF _Toc151716897 \h </w:instrText>
        </w:r>
        <w:r w:rsidR="00835055">
          <w:rPr>
            <w:noProof/>
            <w:webHidden/>
          </w:rPr>
        </w:r>
        <w:r w:rsidR="00835055">
          <w:rPr>
            <w:noProof/>
            <w:webHidden/>
          </w:rPr>
          <w:fldChar w:fldCharType="separate"/>
        </w:r>
        <w:r w:rsidR="00835055">
          <w:rPr>
            <w:noProof/>
            <w:webHidden/>
          </w:rPr>
          <w:t>16</w:t>
        </w:r>
        <w:r w:rsidR="00835055">
          <w:rPr>
            <w:noProof/>
            <w:webHidden/>
          </w:rPr>
          <w:fldChar w:fldCharType="end"/>
        </w:r>
      </w:hyperlink>
    </w:p>
    <w:p w14:paraId="19DB812C" w14:textId="2688CB63"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8" w:history="1">
        <w:r w:rsidR="00835055" w:rsidRPr="000104C4">
          <w:rPr>
            <w:rStyle w:val="Hyperlink"/>
            <w:rFonts w:cs="Arial"/>
            <w:noProof/>
          </w:rPr>
          <w:t>b)</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Pre-visit Communication</w:t>
        </w:r>
        <w:r w:rsidR="00835055">
          <w:rPr>
            <w:noProof/>
            <w:webHidden/>
          </w:rPr>
          <w:tab/>
        </w:r>
        <w:r w:rsidR="00835055">
          <w:rPr>
            <w:noProof/>
            <w:webHidden/>
          </w:rPr>
          <w:fldChar w:fldCharType="begin"/>
        </w:r>
        <w:r w:rsidR="00835055">
          <w:rPr>
            <w:noProof/>
            <w:webHidden/>
          </w:rPr>
          <w:instrText xml:space="preserve"> PAGEREF _Toc151716898 \h </w:instrText>
        </w:r>
        <w:r w:rsidR="00835055">
          <w:rPr>
            <w:noProof/>
            <w:webHidden/>
          </w:rPr>
        </w:r>
        <w:r w:rsidR="00835055">
          <w:rPr>
            <w:noProof/>
            <w:webHidden/>
          </w:rPr>
          <w:fldChar w:fldCharType="separate"/>
        </w:r>
        <w:r w:rsidR="00835055">
          <w:rPr>
            <w:noProof/>
            <w:webHidden/>
          </w:rPr>
          <w:t>16</w:t>
        </w:r>
        <w:r w:rsidR="00835055">
          <w:rPr>
            <w:noProof/>
            <w:webHidden/>
          </w:rPr>
          <w:fldChar w:fldCharType="end"/>
        </w:r>
      </w:hyperlink>
    </w:p>
    <w:p w14:paraId="14F73786" w14:textId="03BCC34C"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899" w:history="1">
        <w:r w:rsidR="00835055" w:rsidRPr="000104C4">
          <w:rPr>
            <w:rStyle w:val="Hyperlink"/>
            <w:rFonts w:cs="Arial"/>
            <w:noProof/>
          </w:rPr>
          <w:t>c)</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Close-out Monitoring Visit/Activities</w:t>
        </w:r>
        <w:r w:rsidR="00835055">
          <w:rPr>
            <w:noProof/>
            <w:webHidden/>
          </w:rPr>
          <w:tab/>
        </w:r>
        <w:r w:rsidR="00835055">
          <w:rPr>
            <w:noProof/>
            <w:webHidden/>
          </w:rPr>
          <w:fldChar w:fldCharType="begin"/>
        </w:r>
        <w:r w:rsidR="00835055">
          <w:rPr>
            <w:noProof/>
            <w:webHidden/>
          </w:rPr>
          <w:instrText xml:space="preserve"> PAGEREF _Toc151716899 \h </w:instrText>
        </w:r>
        <w:r w:rsidR="00835055">
          <w:rPr>
            <w:noProof/>
            <w:webHidden/>
          </w:rPr>
        </w:r>
        <w:r w:rsidR="00835055">
          <w:rPr>
            <w:noProof/>
            <w:webHidden/>
          </w:rPr>
          <w:fldChar w:fldCharType="separate"/>
        </w:r>
        <w:r w:rsidR="00835055">
          <w:rPr>
            <w:noProof/>
            <w:webHidden/>
          </w:rPr>
          <w:t>17</w:t>
        </w:r>
        <w:r w:rsidR="00835055">
          <w:rPr>
            <w:noProof/>
            <w:webHidden/>
          </w:rPr>
          <w:fldChar w:fldCharType="end"/>
        </w:r>
      </w:hyperlink>
    </w:p>
    <w:p w14:paraId="6B19CE8B" w14:textId="31B5FBB7"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900" w:history="1">
        <w:r w:rsidR="00835055" w:rsidRPr="000104C4">
          <w:rPr>
            <w:rStyle w:val="Hyperlink"/>
            <w:rFonts w:cs="Arial"/>
            <w:noProof/>
          </w:rPr>
          <w:t>d)</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Close-out Visit Report</w:t>
        </w:r>
        <w:r w:rsidR="00835055">
          <w:rPr>
            <w:noProof/>
            <w:webHidden/>
          </w:rPr>
          <w:tab/>
        </w:r>
        <w:r w:rsidR="00835055">
          <w:rPr>
            <w:noProof/>
            <w:webHidden/>
          </w:rPr>
          <w:fldChar w:fldCharType="begin"/>
        </w:r>
        <w:r w:rsidR="00835055">
          <w:rPr>
            <w:noProof/>
            <w:webHidden/>
          </w:rPr>
          <w:instrText xml:space="preserve"> PAGEREF _Toc151716900 \h </w:instrText>
        </w:r>
        <w:r w:rsidR="00835055">
          <w:rPr>
            <w:noProof/>
            <w:webHidden/>
          </w:rPr>
        </w:r>
        <w:r w:rsidR="00835055">
          <w:rPr>
            <w:noProof/>
            <w:webHidden/>
          </w:rPr>
          <w:fldChar w:fldCharType="separate"/>
        </w:r>
        <w:r w:rsidR="00835055">
          <w:rPr>
            <w:noProof/>
            <w:webHidden/>
          </w:rPr>
          <w:t>18</w:t>
        </w:r>
        <w:r w:rsidR="00835055">
          <w:rPr>
            <w:noProof/>
            <w:webHidden/>
          </w:rPr>
          <w:fldChar w:fldCharType="end"/>
        </w:r>
      </w:hyperlink>
    </w:p>
    <w:p w14:paraId="5815938B" w14:textId="11D3F040"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901" w:history="1">
        <w:r w:rsidR="00835055" w:rsidRPr="000104C4">
          <w:rPr>
            <w:rStyle w:val="Hyperlink"/>
            <w:rFonts w:cs="Arial"/>
            <w:noProof/>
          </w:rPr>
          <w:t>e)</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Follow-up Communication</w:t>
        </w:r>
        <w:r w:rsidR="00835055">
          <w:rPr>
            <w:noProof/>
            <w:webHidden/>
          </w:rPr>
          <w:tab/>
        </w:r>
        <w:r w:rsidR="00835055">
          <w:rPr>
            <w:noProof/>
            <w:webHidden/>
          </w:rPr>
          <w:fldChar w:fldCharType="begin"/>
        </w:r>
        <w:r w:rsidR="00835055">
          <w:rPr>
            <w:noProof/>
            <w:webHidden/>
          </w:rPr>
          <w:instrText xml:space="preserve"> PAGEREF _Toc151716901 \h </w:instrText>
        </w:r>
        <w:r w:rsidR="00835055">
          <w:rPr>
            <w:noProof/>
            <w:webHidden/>
          </w:rPr>
        </w:r>
        <w:r w:rsidR="00835055">
          <w:rPr>
            <w:noProof/>
            <w:webHidden/>
          </w:rPr>
          <w:fldChar w:fldCharType="separate"/>
        </w:r>
        <w:r w:rsidR="00835055">
          <w:rPr>
            <w:noProof/>
            <w:webHidden/>
          </w:rPr>
          <w:t>18</w:t>
        </w:r>
        <w:r w:rsidR="00835055">
          <w:rPr>
            <w:noProof/>
            <w:webHidden/>
          </w:rPr>
          <w:fldChar w:fldCharType="end"/>
        </w:r>
      </w:hyperlink>
    </w:p>
    <w:p w14:paraId="4ECA2ECF" w14:textId="56173F1B" w:rsidR="00835055" w:rsidRDefault="0095228A">
      <w:pPr>
        <w:pStyle w:val="TOC3"/>
        <w:tabs>
          <w:tab w:val="left" w:pos="880"/>
          <w:tab w:val="right" w:leader="dot" w:pos="9170"/>
        </w:tabs>
        <w:rPr>
          <w:rFonts w:asciiTheme="minorHAnsi" w:eastAsiaTheme="minorEastAsia" w:hAnsiTheme="minorHAnsi" w:cstheme="minorBidi"/>
          <w:noProof/>
          <w:sz w:val="22"/>
          <w:szCs w:val="22"/>
          <w:lang w:val="en-CA" w:eastAsia="en-CA"/>
        </w:rPr>
      </w:pPr>
      <w:hyperlink w:anchor="_Toc151716902" w:history="1">
        <w:r w:rsidR="00835055" w:rsidRPr="000104C4">
          <w:rPr>
            <w:rStyle w:val="Hyperlink"/>
            <w:rFonts w:cs="Arial"/>
            <w:noProof/>
          </w:rPr>
          <w:t>f)</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Close-out Letter</w:t>
        </w:r>
        <w:r w:rsidR="00835055">
          <w:rPr>
            <w:noProof/>
            <w:webHidden/>
          </w:rPr>
          <w:tab/>
        </w:r>
        <w:r w:rsidR="00835055">
          <w:rPr>
            <w:noProof/>
            <w:webHidden/>
          </w:rPr>
          <w:fldChar w:fldCharType="begin"/>
        </w:r>
        <w:r w:rsidR="00835055">
          <w:rPr>
            <w:noProof/>
            <w:webHidden/>
          </w:rPr>
          <w:instrText xml:space="preserve"> PAGEREF _Toc151716902 \h </w:instrText>
        </w:r>
        <w:r w:rsidR="00835055">
          <w:rPr>
            <w:noProof/>
            <w:webHidden/>
          </w:rPr>
        </w:r>
        <w:r w:rsidR="00835055">
          <w:rPr>
            <w:noProof/>
            <w:webHidden/>
          </w:rPr>
          <w:fldChar w:fldCharType="separate"/>
        </w:r>
        <w:r w:rsidR="00835055">
          <w:rPr>
            <w:noProof/>
            <w:webHidden/>
          </w:rPr>
          <w:t>18</w:t>
        </w:r>
        <w:r w:rsidR="00835055">
          <w:rPr>
            <w:noProof/>
            <w:webHidden/>
          </w:rPr>
          <w:fldChar w:fldCharType="end"/>
        </w:r>
      </w:hyperlink>
    </w:p>
    <w:p w14:paraId="3D72A9F2" w14:textId="5F2E91FE" w:rsidR="00835055" w:rsidRDefault="0095228A">
      <w:pPr>
        <w:pStyle w:val="TOC1"/>
        <w:rPr>
          <w:rFonts w:asciiTheme="minorHAnsi" w:eastAsiaTheme="minorEastAsia" w:hAnsiTheme="minorHAnsi" w:cstheme="minorBidi"/>
          <w:noProof/>
          <w:sz w:val="22"/>
          <w:szCs w:val="22"/>
          <w:lang w:val="en-CA" w:eastAsia="en-CA"/>
        </w:rPr>
      </w:pPr>
      <w:hyperlink w:anchor="_Toc151716903" w:history="1">
        <w:r w:rsidR="00835055" w:rsidRPr="000104C4">
          <w:rPr>
            <w:rStyle w:val="Hyperlink"/>
            <w:rFonts w:cs="Arial"/>
            <w:iCs/>
            <w:noProof/>
            <w:lang w:val="en-GB"/>
          </w:rPr>
          <w:t>8.</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iCs/>
            <w:noProof/>
            <w:lang w:val="en-GB"/>
          </w:rPr>
          <w:t>Centralized (Remote) Monitoring</w:t>
        </w:r>
        <w:r w:rsidR="00835055">
          <w:rPr>
            <w:noProof/>
            <w:webHidden/>
          </w:rPr>
          <w:tab/>
        </w:r>
        <w:r w:rsidR="00835055">
          <w:rPr>
            <w:noProof/>
            <w:webHidden/>
          </w:rPr>
          <w:fldChar w:fldCharType="begin"/>
        </w:r>
        <w:r w:rsidR="00835055">
          <w:rPr>
            <w:noProof/>
            <w:webHidden/>
          </w:rPr>
          <w:instrText xml:space="preserve"> PAGEREF _Toc151716903 \h </w:instrText>
        </w:r>
        <w:r w:rsidR="00835055">
          <w:rPr>
            <w:noProof/>
            <w:webHidden/>
          </w:rPr>
        </w:r>
        <w:r w:rsidR="00835055">
          <w:rPr>
            <w:noProof/>
            <w:webHidden/>
          </w:rPr>
          <w:fldChar w:fldCharType="separate"/>
        </w:r>
        <w:r w:rsidR="00835055">
          <w:rPr>
            <w:noProof/>
            <w:webHidden/>
          </w:rPr>
          <w:t>19</w:t>
        </w:r>
        <w:r w:rsidR="00835055">
          <w:rPr>
            <w:noProof/>
            <w:webHidden/>
          </w:rPr>
          <w:fldChar w:fldCharType="end"/>
        </w:r>
      </w:hyperlink>
    </w:p>
    <w:p w14:paraId="72EE6E38" w14:textId="15DD7DD5" w:rsidR="00835055" w:rsidRDefault="0095228A">
      <w:pPr>
        <w:pStyle w:val="TOC1"/>
        <w:rPr>
          <w:rFonts w:asciiTheme="minorHAnsi" w:eastAsiaTheme="minorEastAsia" w:hAnsiTheme="minorHAnsi" w:cstheme="minorBidi"/>
          <w:noProof/>
          <w:sz w:val="22"/>
          <w:szCs w:val="22"/>
          <w:lang w:val="en-CA" w:eastAsia="en-CA"/>
        </w:rPr>
      </w:pPr>
      <w:hyperlink w:anchor="_Toc151716904" w:history="1">
        <w:r w:rsidR="00835055" w:rsidRPr="000104C4">
          <w:rPr>
            <w:rStyle w:val="Hyperlink"/>
            <w:rFonts w:cs="Arial"/>
            <w:noProof/>
          </w:rPr>
          <w:t>9.</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SAE (Serious Adverse Event) Reporting</w:t>
        </w:r>
        <w:r w:rsidR="00835055">
          <w:rPr>
            <w:noProof/>
            <w:webHidden/>
          </w:rPr>
          <w:tab/>
        </w:r>
        <w:r w:rsidR="00835055">
          <w:rPr>
            <w:noProof/>
            <w:webHidden/>
          </w:rPr>
          <w:fldChar w:fldCharType="begin"/>
        </w:r>
        <w:r w:rsidR="00835055">
          <w:rPr>
            <w:noProof/>
            <w:webHidden/>
          </w:rPr>
          <w:instrText xml:space="preserve"> PAGEREF _Toc151716904 \h </w:instrText>
        </w:r>
        <w:r w:rsidR="00835055">
          <w:rPr>
            <w:noProof/>
            <w:webHidden/>
          </w:rPr>
        </w:r>
        <w:r w:rsidR="00835055">
          <w:rPr>
            <w:noProof/>
            <w:webHidden/>
          </w:rPr>
          <w:fldChar w:fldCharType="separate"/>
        </w:r>
        <w:r w:rsidR="00835055">
          <w:rPr>
            <w:noProof/>
            <w:webHidden/>
          </w:rPr>
          <w:t>19</w:t>
        </w:r>
        <w:r w:rsidR="00835055">
          <w:rPr>
            <w:noProof/>
            <w:webHidden/>
          </w:rPr>
          <w:fldChar w:fldCharType="end"/>
        </w:r>
      </w:hyperlink>
    </w:p>
    <w:p w14:paraId="40075B39" w14:textId="561E590B" w:rsidR="00835055" w:rsidRDefault="0095228A">
      <w:pPr>
        <w:pStyle w:val="TOC1"/>
        <w:rPr>
          <w:rFonts w:asciiTheme="minorHAnsi" w:eastAsiaTheme="minorEastAsia" w:hAnsiTheme="minorHAnsi" w:cstheme="minorBidi"/>
          <w:noProof/>
          <w:sz w:val="22"/>
          <w:szCs w:val="22"/>
          <w:lang w:val="en-CA" w:eastAsia="en-CA"/>
        </w:rPr>
      </w:pPr>
      <w:hyperlink w:anchor="_Toc151716905" w:history="1">
        <w:r w:rsidR="00835055" w:rsidRPr="000104C4">
          <w:rPr>
            <w:rStyle w:val="Hyperlink"/>
            <w:rFonts w:cs="Arial"/>
            <w:noProof/>
          </w:rPr>
          <w:t>10.</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A: Site Initiation Visit Report</w:t>
        </w:r>
        <w:r w:rsidR="00835055">
          <w:rPr>
            <w:noProof/>
            <w:webHidden/>
          </w:rPr>
          <w:tab/>
        </w:r>
        <w:r w:rsidR="00835055">
          <w:rPr>
            <w:noProof/>
            <w:webHidden/>
          </w:rPr>
          <w:fldChar w:fldCharType="begin"/>
        </w:r>
        <w:r w:rsidR="00835055">
          <w:rPr>
            <w:noProof/>
            <w:webHidden/>
          </w:rPr>
          <w:instrText xml:space="preserve"> PAGEREF _Toc151716905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75435D5D" w14:textId="323425FF" w:rsidR="00835055" w:rsidRDefault="0095228A">
      <w:pPr>
        <w:pStyle w:val="TOC1"/>
        <w:rPr>
          <w:rFonts w:asciiTheme="minorHAnsi" w:eastAsiaTheme="minorEastAsia" w:hAnsiTheme="minorHAnsi" w:cstheme="minorBidi"/>
          <w:noProof/>
          <w:sz w:val="22"/>
          <w:szCs w:val="22"/>
          <w:lang w:val="en-CA" w:eastAsia="en-CA"/>
        </w:rPr>
      </w:pPr>
      <w:hyperlink w:anchor="_Toc151716906" w:history="1">
        <w:r w:rsidR="00835055" w:rsidRPr="000104C4">
          <w:rPr>
            <w:rStyle w:val="Hyperlink"/>
            <w:rFonts w:cs="Arial"/>
            <w:noProof/>
          </w:rPr>
          <w:t>11.</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B: Monitoring Visit Confirmation Letter</w:t>
        </w:r>
        <w:r w:rsidR="00835055">
          <w:rPr>
            <w:noProof/>
            <w:webHidden/>
          </w:rPr>
          <w:tab/>
        </w:r>
        <w:r w:rsidR="00835055">
          <w:rPr>
            <w:noProof/>
            <w:webHidden/>
          </w:rPr>
          <w:fldChar w:fldCharType="begin"/>
        </w:r>
        <w:r w:rsidR="00835055">
          <w:rPr>
            <w:noProof/>
            <w:webHidden/>
          </w:rPr>
          <w:instrText xml:space="preserve"> PAGEREF _Toc151716906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3461B9D0" w14:textId="4B5E24D9" w:rsidR="00835055" w:rsidRDefault="0095228A">
      <w:pPr>
        <w:pStyle w:val="TOC1"/>
        <w:rPr>
          <w:rFonts w:asciiTheme="minorHAnsi" w:eastAsiaTheme="minorEastAsia" w:hAnsiTheme="minorHAnsi" w:cstheme="minorBidi"/>
          <w:noProof/>
          <w:sz w:val="22"/>
          <w:szCs w:val="22"/>
          <w:lang w:val="en-CA" w:eastAsia="en-CA"/>
        </w:rPr>
      </w:pPr>
      <w:hyperlink w:anchor="_Toc151716907" w:history="1">
        <w:r w:rsidR="00835055" w:rsidRPr="000104C4">
          <w:rPr>
            <w:rStyle w:val="Hyperlink"/>
            <w:rFonts w:cs="Arial"/>
            <w:noProof/>
          </w:rPr>
          <w:t>12.</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C: Monitoring Visit Report Form</w:t>
        </w:r>
        <w:r w:rsidR="00835055">
          <w:rPr>
            <w:noProof/>
            <w:webHidden/>
          </w:rPr>
          <w:tab/>
        </w:r>
        <w:r w:rsidR="00835055">
          <w:rPr>
            <w:noProof/>
            <w:webHidden/>
          </w:rPr>
          <w:fldChar w:fldCharType="begin"/>
        </w:r>
        <w:r w:rsidR="00835055">
          <w:rPr>
            <w:noProof/>
            <w:webHidden/>
          </w:rPr>
          <w:instrText xml:space="preserve"> PAGEREF _Toc151716907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24223250" w14:textId="25A37F0C" w:rsidR="00835055" w:rsidRDefault="0095228A">
      <w:pPr>
        <w:pStyle w:val="TOC1"/>
        <w:rPr>
          <w:rFonts w:asciiTheme="minorHAnsi" w:eastAsiaTheme="minorEastAsia" w:hAnsiTheme="minorHAnsi" w:cstheme="minorBidi"/>
          <w:noProof/>
          <w:sz w:val="22"/>
          <w:szCs w:val="22"/>
          <w:lang w:val="en-CA" w:eastAsia="en-CA"/>
        </w:rPr>
      </w:pPr>
      <w:hyperlink w:anchor="_Toc151716908" w:history="1">
        <w:r w:rsidR="00835055" w:rsidRPr="000104C4">
          <w:rPr>
            <w:rStyle w:val="Hyperlink"/>
            <w:rFonts w:cs="Arial"/>
            <w:noProof/>
          </w:rPr>
          <w:t>13.</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D: Monitoring Visit Follow-Up Letter</w:t>
        </w:r>
        <w:r w:rsidR="00835055">
          <w:rPr>
            <w:noProof/>
            <w:webHidden/>
          </w:rPr>
          <w:tab/>
        </w:r>
        <w:r w:rsidR="00835055">
          <w:rPr>
            <w:noProof/>
            <w:webHidden/>
          </w:rPr>
          <w:fldChar w:fldCharType="begin"/>
        </w:r>
        <w:r w:rsidR="00835055">
          <w:rPr>
            <w:noProof/>
            <w:webHidden/>
          </w:rPr>
          <w:instrText xml:space="preserve"> PAGEREF _Toc151716908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4EF0E10E" w14:textId="2EA8A6AF" w:rsidR="00835055" w:rsidRDefault="0095228A">
      <w:pPr>
        <w:pStyle w:val="TOC1"/>
        <w:rPr>
          <w:rFonts w:asciiTheme="minorHAnsi" w:eastAsiaTheme="minorEastAsia" w:hAnsiTheme="minorHAnsi" w:cstheme="minorBidi"/>
          <w:noProof/>
          <w:sz w:val="22"/>
          <w:szCs w:val="22"/>
          <w:lang w:val="en-CA" w:eastAsia="en-CA"/>
        </w:rPr>
      </w:pPr>
      <w:hyperlink w:anchor="_Toc151716909" w:history="1">
        <w:r w:rsidR="00835055" w:rsidRPr="000104C4">
          <w:rPr>
            <w:rStyle w:val="Hyperlink"/>
            <w:rFonts w:cs="Arial"/>
            <w:noProof/>
          </w:rPr>
          <w:t>14.</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E: Close-out Visit Report</w:t>
        </w:r>
        <w:r w:rsidR="00835055">
          <w:rPr>
            <w:noProof/>
            <w:webHidden/>
          </w:rPr>
          <w:tab/>
        </w:r>
        <w:r w:rsidR="00835055">
          <w:rPr>
            <w:noProof/>
            <w:webHidden/>
          </w:rPr>
          <w:fldChar w:fldCharType="begin"/>
        </w:r>
        <w:r w:rsidR="00835055">
          <w:rPr>
            <w:noProof/>
            <w:webHidden/>
          </w:rPr>
          <w:instrText xml:space="preserve"> PAGEREF _Toc151716909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09F6C68F" w14:textId="70007B3F" w:rsidR="00835055" w:rsidRDefault="0095228A">
      <w:pPr>
        <w:pStyle w:val="TOC1"/>
        <w:rPr>
          <w:rFonts w:asciiTheme="minorHAnsi" w:eastAsiaTheme="minorEastAsia" w:hAnsiTheme="minorHAnsi" w:cstheme="minorBidi"/>
          <w:noProof/>
          <w:sz w:val="22"/>
          <w:szCs w:val="22"/>
          <w:lang w:val="en-CA" w:eastAsia="en-CA"/>
        </w:rPr>
      </w:pPr>
      <w:hyperlink w:anchor="_Toc151716910" w:history="1">
        <w:r w:rsidR="00835055" w:rsidRPr="000104C4">
          <w:rPr>
            <w:rStyle w:val="Hyperlink"/>
            <w:rFonts w:cs="Arial"/>
            <w:noProof/>
          </w:rPr>
          <w:t>15.</w:t>
        </w:r>
        <w:r w:rsidR="00835055">
          <w:rPr>
            <w:rFonts w:asciiTheme="minorHAnsi" w:eastAsiaTheme="minorEastAsia" w:hAnsiTheme="minorHAnsi" w:cstheme="minorBidi"/>
            <w:noProof/>
            <w:sz w:val="22"/>
            <w:szCs w:val="22"/>
            <w:lang w:val="en-CA" w:eastAsia="en-CA"/>
          </w:rPr>
          <w:tab/>
        </w:r>
        <w:r w:rsidR="00835055" w:rsidRPr="000104C4">
          <w:rPr>
            <w:rStyle w:val="Hyperlink"/>
            <w:rFonts w:cs="Arial"/>
            <w:noProof/>
          </w:rPr>
          <w:t>Appendix F: Close-out Letter</w:t>
        </w:r>
        <w:r w:rsidR="00835055">
          <w:rPr>
            <w:noProof/>
            <w:webHidden/>
          </w:rPr>
          <w:tab/>
        </w:r>
        <w:r w:rsidR="00835055">
          <w:rPr>
            <w:noProof/>
            <w:webHidden/>
          </w:rPr>
          <w:fldChar w:fldCharType="begin"/>
        </w:r>
        <w:r w:rsidR="00835055">
          <w:rPr>
            <w:noProof/>
            <w:webHidden/>
          </w:rPr>
          <w:instrText xml:space="preserve"> PAGEREF _Toc151716910 \h </w:instrText>
        </w:r>
        <w:r w:rsidR="00835055">
          <w:rPr>
            <w:noProof/>
            <w:webHidden/>
          </w:rPr>
        </w:r>
        <w:r w:rsidR="00835055">
          <w:rPr>
            <w:noProof/>
            <w:webHidden/>
          </w:rPr>
          <w:fldChar w:fldCharType="separate"/>
        </w:r>
        <w:r w:rsidR="00835055">
          <w:rPr>
            <w:noProof/>
            <w:webHidden/>
          </w:rPr>
          <w:t>20</w:t>
        </w:r>
        <w:r w:rsidR="00835055">
          <w:rPr>
            <w:noProof/>
            <w:webHidden/>
          </w:rPr>
          <w:fldChar w:fldCharType="end"/>
        </w:r>
      </w:hyperlink>
    </w:p>
    <w:p w14:paraId="15BDDCB3" w14:textId="77777777" w:rsidR="00164417" w:rsidRPr="001A66EE" w:rsidRDefault="00D81B11" w:rsidP="00CD6322">
      <w:pPr>
        <w:pStyle w:val="TOC1"/>
        <w:rPr>
          <w:rFonts w:ascii="Arial" w:hAnsi="Arial" w:cs="Arial"/>
          <w:b/>
          <w:sz w:val="24"/>
          <w:szCs w:val="24"/>
        </w:rPr>
      </w:pPr>
      <w:r w:rsidRPr="00C60ACA">
        <w:rPr>
          <w:rFonts w:ascii="Arial" w:hAnsi="Arial" w:cs="Arial"/>
        </w:rPr>
        <w:fldChar w:fldCharType="end"/>
      </w:r>
    </w:p>
    <w:p w14:paraId="7FEC49F3" w14:textId="77777777" w:rsidR="00D54A00" w:rsidRDefault="00D54A00" w:rsidP="00CD6322">
      <w:pPr>
        <w:rPr>
          <w:rFonts w:ascii="Arial" w:hAnsi="Arial" w:cs="Arial"/>
          <w:b/>
          <w:sz w:val="24"/>
          <w:szCs w:val="24"/>
        </w:rPr>
      </w:pPr>
    </w:p>
    <w:p w14:paraId="26D660FD" w14:textId="7DDAD819" w:rsidR="00CD2FFF" w:rsidRPr="001A66EE" w:rsidRDefault="00C35A1A" w:rsidP="00CD6322">
      <w:pPr>
        <w:rPr>
          <w:rFonts w:ascii="Arial" w:hAnsi="Arial" w:cs="Arial"/>
          <w:b/>
          <w:sz w:val="24"/>
          <w:szCs w:val="24"/>
        </w:rPr>
      </w:pPr>
      <w:r w:rsidRPr="001A66EE">
        <w:rPr>
          <w:rFonts w:ascii="Arial" w:hAnsi="Arial" w:cs="Arial"/>
          <w:b/>
          <w:sz w:val="24"/>
          <w:szCs w:val="24"/>
        </w:rPr>
        <w:t>[</w:t>
      </w:r>
      <w:r w:rsidR="00D36E9E" w:rsidRPr="001A66EE">
        <w:rPr>
          <w:rFonts w:ascii="Arial" w:hAnsi="Arial" w:cs="Arial"/>
          <w:b/>
          <w:sz w:val="24"/>
          <w:szCs w:val="24"/>
        </w:rPr>
        <w:t xml:space="preserve">Template </w:t>
      </w:r>
      <w:r w:rsidR="00CD2FFF" w:rsidRPr="001A66EE">
        <w:rPr>
          <w:rFonts w:ascii="Arial" w:hAnsi="Arial" w:cs="Arial"/>
          <w:b/>
          <w:sz w:val="24"/>
          <w:szCs w:val="24"/>
        </w:rPr>
        <w:t>Instruction:</w:t>
      </w:r>
    </w:p>
    <w:p w14:paraId="09538BC7" w14:textId="07B7F023" w:rsidR="006626BD" w:rsidRPr="001A66EE" w:rsidRDefault="006626BD" w:rsidP="00CD6322">
      <w:pPr>
        <w:rPr>
          <w:rFonts w:ascii="Arial" w:hAnsi="Arial" w:cs="Arial"/>
          <w:b/>
          <w:sz w:val="24"/>
          <w:szCs w:val="24"/>
        </w:rPr>
      </w:pPr>
      <w:r w:rsidRPr="001A66EE">
        <w:rPr>
          <w:rFonts w:ascii="Arial" w:hAnsi="Arial" w:cs="Arial"/>
          <w:b/>
          <w:sz w:val="24"/>
          <w:szCs w:val="24"/>
        </w:rPr>
        <w:t xml:space="preserve">Modify each section of the template as per the </w:t>
      </w:r>
      <w:r w:rsidR="005B379B">
        <w:rPr>
          <w:rFonts w:ascii="Arial" w:hAnsi="Arial" w:cs="Arial"/>
          <w:b/>
          <w:sz w:val="24"/>
          <w:szCs w:val="24"/>
        </w:rPr>
        <w:t>study protocol</w:t>
      </w:r>
      <w:r w:rsidRPr="001A66EE">
        <w:rPr>
          <w:rFonts w:ascii="Arial" w:hAnsi="Arial" w:cs="Arial"/>
          <w:b/>
          <w:sz w:val="24"/>
          <w:szCs w:val="24"/>
        </w:rPr>
        <w:t xml:space="preserve"> and monitoring requirements determined for the study. Include all sections in the Monitoring Plan; if a section or activity is not required for the study, state that it is not applicable.</w:t>
      </w:r>
      <w:r w:rsidR="00C35A1A" w:rsidRPr="001A66EE">
        <w:rPr>
          <w:rFonts w:ascii="Arial" w:hAnsi="Arial" w:cs="Arial"/>
          <w:b/>
          <w:sz w:val="24"/>
          <w:szCs w:val="24"/>
        </w:rPr>
        <w:t>]</w:t>
      </w:r>
    </w:p>
    <w:p w14:paraId="6525F7CE" w14:textId="77777777" w:rsidR="006626BD" w:rsidRPr="001A66EE" w:rsidRDefault="006626BD" w:rsidP="00CD6322">
      <w:pPr>
        <w:rPr>
          <w:rFonts w:ascii="Arial" w:hAnsi="Arial" w:cs="Arial"/>
          <w:sz w:val="24"/>
          <w:szCs w:val="24"/>
        </w:rPr>
      </w:pPr>
    </w:p>
    <w:p w14:paraId="7CA0819C" w14:textId="77777777" w:rsidR="006626BD" w:rsidRPr="001A66EE" w:rsidRDefault="006626BD" w:rsidP="00CD6322">
      <w:pPr>
        <w:rPr>
          <w:rFonts w:ascii="Arial" w:hAnsi="Arial" w:cs="Arial"/>
          <w:sz w:val="24"/>
          <w:szCs w:val="24"/>
        </w:rPr>
      </w:pPr>
    </w:p>
    <w:p w14:paraId="34992D77" w14:textId="77777777" w:rsidR="000B4F1B" w:rsidRPr="001A66EE" w:rsidRDefault="000B4F1B" w:rsidP="00CD6322">
      <w:pPr>
        <w:pStyle w:val="Heading1"/>
        <w:ind w:left="426" w:hanging="426"/>
        <w:rPr>
          <w:rFonts w:cs="Arial"/>
        </w:rPr>
      </w:pPr>
      <w:bookmarkStart w:id="0" w:name="_Toc151716877"/>
      <w:r w:rsidRPr="001A66EE">
        <w:rPr>
          <w:rFonts w:cs="Arial"/>
        </w:rPr>
        <w:t>Monitoring Objectives</w:t>
      </w:r>
      <w:bookmarkEnd w:id="0"/>
    </w:p>
    <w:p w14:paraId="7372085E" w14:textId="77777777" w:rsidR="000866FB" w:rsidRPr="001A66EE" w:rsidRDefault="000866FB" w:rsidP="00CD6322">
      <w:pPr>
        <w:pStyle w:val="BodyTextIndent3"/>
        <w:spacing w:line="240" w:lineRule="auto"/>
        <w:ind w:firstLine="0"/>
        <w:rPr>
          <w:rFonts w:ascii="Arial" w:hAnsi="Arial" w:cs="Arial"/>
          <w:sz w:val="24"/>
          <w:szCs w:val="24"/>
        </w:rPr>
      </w:pPr>
    </w:p>
    <w:p w14:paraId="78B7EBB1" w14:textId="5C389150" w:rsidR="00010386" w:rsidRPr="001A66EE" w:rsidRDefault="00F30990" w:rsidP="00CD6322">
      <w:pPr>
        <w:pStyle w:val="BodyTextIndent3"/>
        <w:spacing w:line="240" w:lineRule="auto"/>
        <w:ind w:firstLine="0"/>
        <w:rPr>
          <w:rFonts w:ascii="Arial" w:hAnsi="Arial" w:cs="Arial"/>
          <w:sz w:val="24"/>
          <w:szCs w:val="24"/>
        </w:rPr>
      </w:pPr>
      <w:r w:rsidRPr="00B215DD">
        <w:rPr>
          <w:rFonts w:ascii="Arial" w:hAnsi="Arial" w:cs="Arial"/>
          <w:b/>
          <w:sz w:val="24"/>
          <w:szCs w:val="24"/>
        </w:rPr>
        <w:t>[</w:t>
      </w:r>
      <w:r w:rsidR="00377431" w:rsidRPr="00B215DD">
        <w:rPr>
          <w:rFonts w:ascii="Arial" w:hAnsi="Arial" w:cs="Arial"/>
          <w:b/>
          <w:sz w:val="24"/>
          <w:szCs w:val="24"/>
        </w:rPr>
        <w:t>For CTN studies:</w:t>
      </w:r>
      <w:r w:rsidRPr="00B215DD">
        <w:rPr>
          <w:rFonts w:ascii="Arial" w:hAnsi="Arial" w:cs="Arial"/>
          <w:b/>
          <w:sz w:val="24"/>
          <w:szCs w:val="24"/>
        </w:rPr>
        <w:t>]</w:t>
      </w:r>
      <w:r w:rsidR="00377431" w:rsidRPr="00B215DD">
        <w:rPr>
          <w:rFonts w:ascii="Arial" w:hAnsi="Arial" w:cs="Arial"/>
          <w:b/>
          <w:sz w:val="24"/>
          <w:szCs w:val="24"/>
        </w:rPr>
        <w:t xml:space="preserve"> </w:t>
      </w:r>
      <w:r w:rsidR="00CD2FFF" w:rsidRPr="001A66EE">
        <w:rPr>
          <w:rFonts w:ascii="Arial" w:hAnsi="Arial" w:cs="Arial"/>
          <w:sz w:val="24"/>
          <w:szCs w:val="24"/>
        </w:rPr>
        <w:t>The objective of this Monitoring P</w:t>
      </w:r>
      <w:r w:rsidR="000B4F1B" w:rsidRPr="001A66EE">
        <w:rPr>
          <w:rFonts w:ascii="Arial" w:hAnsi="Arial" w:cs="Arial"/>
          <w:sz w:val="24"/>
          <w:szCs w:val="24"/>
        </w:rPr>
        <w:t xml:space="preserve">lan is to ensure that the clinical </w:t>
      </w:r>
      <w:r w:rsidR="00B10003">
        <w:rPr>
          <w:rFonts w:ascii="Arial" w:hAnsi="Arial" w:cs="Arial"/>
          <w:sz w:val="24"/>
          <w:szCs w:val="24"/>
        </w:rPr>
        <w:t xml:space="preserve">study </w:t>
      </w:r>
      <w:r w:rsidR="000B4F1B" w:rsidRPr="001A66EE">
        <w:rPr>
          <w:rFonts w:ascii="Arial" w:hAnsi="Arial" w:cs="Arial"/>
          <w:sz w:val="24"/>
          <w:szCs w:val="24"/>
        </w:rPr>
        <w:t xml:space="preserve">sites, under the management of the </w:t>
      </w:r>
      <w:r w:rsidR="00810254" w:rsidRPr="001A66EE">
        <w:rPr>
          <w:rFonts w:ascii="Arial" w:hAnsi="Arial" w:cs="Arial"/>
          <w:sz w:val="24"/>
          <w:szCs w:val="24"/>
        </w:rPr>
        <w:t xml:space="preserve">CIHR Canadian HIV Trials Network (the CTN) </w:t>
      </w:r>
      <w:r w:rsidR="000B4F1B" w:rsidRPr="001A66EE">
        <w:rPr>
          <w:rFonts w:ascii="Arial" w:hAnsi="Arial" w:cs="Arial"/>
          <w:sz w:val="24"/>
          <w:szCs w:val="24"/>
        </w:rPr>
        <w:t xml:space="preserve">National </w:t>
      </w:r>
      <w:r w:rsidR="00DD311A">
        <w:rPr>
          <w:rFonts w:ascii="Arial" w:hAnsi="Arial" w:cs="Arial"/>
          <w:sz w:val="24"/>
          <w:szCs w:val="24"/>
        </w:rPr>
        <w:t>Centre</w:t>
      </w:r>
      <w:r w:rsidR="00AE5A0D">
        <w:rPr>
          <w:rFonts w:ascii="Arial" w:hAnsi="Arial" w:cs="Arial"/>
          <w:sz w:val="24"/>
          <w:szCs w:val="24"/>
        </w:rPr>
        <w:t xml:space="preserve"> or Sponsor/Sponsor-Investigator</w:t>
      </w:r>
      <w:r w:rsidR="000B4F1B" w:rsidRPr="001A66EE">
        <w:rPr>
          <w:rFonts w:ascii="Arial" w:hAnsi="Arial" w:cs="Arial"/>
          <w:sz w:val="24"/>
          <w:szCs w:val="24"/>
        </w:rPr>
        <w:t xml:space="preserve">, </w:t>
      </w:r>
      <w:proofErr w:type="gramStart"/>
      <w:r w:rsidR="000B4F1B" w:rsidRPr="001A66EE">
        <w:rPr>
          <w:rFonts w:ascii="Arial" w:hAnsi="Arial" w:cs="Arial"/>
          <w:sz w:val="24"/>
          <w:szCs w:val="24"/>
        </w:rPr>
        <w:t>are in compliance with</w:t>
      </w:r>
      <w:proofErr w:type="gramEnd"/>
      <w:r w:rsidR="000B4F1B" w:rsidRPr="001A66EE">
        <w:rPr>
          <w:rFonts w:ascii="Arial" w:hAnsi="Arial" w:cs="Arial"/>
          <w:sz w:val="24"/>
          <w:szCs w:val="24"/>
        </w:rPr>
        <w:t xml:space="preserve"> the </w:t>
      </w:r>
      <w:r w:rsidR="001C698D" w:rsidRPr="001C698D">
        <w:rPr>
          <w:rFonts w:ascii="Arial" w:hAnsi="Arial" w:cs="Arial"/>
          <w:sz w:val="24"/>
          <w:szCs w:val="24"/>
          <w:lang w:val="en-CA"/>
        </w:rPr>
        <w:t>International Council for Harmonisation of Technical Requirements for Pharmaceuticals for Human Use</w:t>
      </w:r>
      <w:r w:rsidR="001C698D" w:rsidRPr="001C698D" w:rsidDel="001C698D">
        <w:rPr>
          <w:rFonts w:ascii="Arial" w:hAnsi="Arial" w:cs="Arial"/>
          <w:sz w:val="24"/>
          <w:szCs w:val="24"/>
          <w:lang w:val="en-CA"/>
        </w:rPr>
        <w:t xml:space="preserve"> </w:t>
      </w:r>
      <w:r w:rsidR="00CD2FFF" w:rsidRPr="001A66EE">
        <w:rPr>
          <w:rFonts w:ascii="Arial" w:hAnsi="Arial" w:cs="Arial"/>
          <w:sz w:val="24"/>
          <w:szCs w:val="24"/>
          <w:lang w:val="en-CA"/>
        </w:rPr>
        <w:t>(</w:t>
      </w:r>
      <w:r w:rsidR="000B4F1B" w:rsidRPr="001A66EE">
        <w:rPr>
          <w:rFonts w:ascii="Arial" w:hAnsi="Arial" w:cs="Arial"/>
          <w:sz w:val="24"/>
          <w:szCs w:val="24"/>
        </w:rPr>
        <w:t>ICH</w:t>
      </w:r>
      <w:r w:rsidR="00CD2FFF" w:rsidRPr="001A66EE">
        <w:rPr>
          <w:rFonts w:ascii="Arial" w:hAnsi="Arial" w:cs="Arial"/>
          <w:sz w:val="24"/>
          <w:szCs w:val="24"/>
        </w:rPr>
        <w:t>)</w:t>
      </w:r>
      <w:r w:rsidR="000B4F1B" w:rsidRPr="001A66EE">
        <w:rPr>
          <w:rFonts w:ascii="Arial" w:hAnsi="Arial" w:cs="Arial"/>
          <w:sz w:val="24"/>
          <w:szCs w:val="24"/>
        </w:rPr>
        <w:t xml:space="preserve"> Good Clinical Practice (GCP) guidelines. Adherence to the protocol is expected of every participating </w:t>
      </w:r>
      <w:proofErr w:type="spellStart"/>
      <w:r w:rsidR="000B4F1B" w:rsidRPr="001A66EE">
        <w:rPr>
          <w:rFonts w:ascii="Arial" w:hAnsi="Arial" w:cs="Arial"/>
          <w:sz w:val="24"/>
          <w:szCs w:val="24"/>
        </w:rPr>
        <w:t>cent</w:t>
      </w:r>
      <w:r w:rsidR="00B4080F">
        <w:rPr>
          <w:rFonts w:ascii="Arial" w:hAnsi="Arial" w:cs="Arial"/>
          <w:sz w:val="24"/>
          <w:szCs w:val="24"/>
        </w:rPr>
        <w:t>re</w:t>
      </w:r>
      <w:proofErr w:type="spellEnd"/>
      <w:r w:rsidR="000B4F1B" w:rsidRPr="001A66EE">
        <w:rPr>
          <w:rFonts w:ascii="Arial" w:hAnsi="Arial" w:cs="Arial"/>
          <w:sz w:val="24"/>
          <w:szCs w:val="24"/>
        </w:rPr>
        <w:t xml:space="preserve"> and will be tracked by </w:t>
      </w:r>
      <w:r w:rsidR="00E3405E" w:rsidRPr="001A66EE">
        <w:rPr>
          <w:rFonts w:ascii="Arial" w:hAnsi="Arial" w:cs="Arial"/>
          <w:sz w:val="24"/>
          <w:szCs w:val="24"/>
        </w:rPr>
        <w:t>CTN XXX’s (protocol number)</w:t>
      </w:r>
      <w:r w:rsidR="000B4F1B" w:rsidRPr="001A66EE">
        <w:rPr>
          <w:rFonts w:ascii="Arial" w:hAnsi="Arial" w:cs="Arial"/>
          <w:sz w:val="24"/>
          <w:szCs w:val="24"/>
        </w:rPr>
        <w:t xml:space="preserve"> Steering Committee and periodically by the CTN </w:t>
      </w:r>
      <w:r w:rsidR="00873057" w:rsidRPr="001A66EE">
        <w:rPr>
          <w:rFonts w:ascii="Arial" w:hAnsi="Arial" w:cs="Arial"/>
          <w:sz w:val="24"/>
          <w:szCs w:val="24"/>
        </w:rPr>
        <w:t>Data Safety Monitoring Committee</w:t>
      </w:r>
      <w:r w:rsidR="0072601E" w:rsidRPr="001A66EE">
        <w:rPr>
          <w:rFonts w:ascii="Arial" w:hAnsi="Arial" w:cs="Arial"/>
          <w:sz w:val="24"/>
          <w:szCs w:val="24"/>
        </w:rPr>
        <w:t xml:space="preserve"> (DSMC</w:t>
      </w:r>
      <w:r w:rsidR="00873057" w:rsidRPr="001A66EE">
        <w:rPr>
          <w:rFonts w:ascii="Arial" w:hAnsi="Arial" w:cs="Arial"/>
          <w:sz w:val="24"/>
          <w:szCs w:val="24"/>
        </w:rPr>
        <w:t>).</w:t>
      </w:r>
      <w:r w:rsidR="000B4F1B" w:rsidRPr="001A66EE">
        <w:rPr>
          <w:rFonts w:ascii="Arial" w:hAnsi="Arial" w:cs="Arial"/>
          <w:sz w:val="24"/>
          <w:szCs w:val="24"/>
        </w:rPr>
        <w:t xml:space="preserve"> Protocol deviations should be documented, reported to</w:t>
      </w:r>
      <w:r w:rsidR="00CD2FFF" w:rsidRPr="001A66EE">
        <w:rPr>
          <w:rFonts w:ascii="Arial" w:hAnsi="Arial" w:cs="Arial"/>
          <w:sz w:val="24"/>
          <w:szCs w:val="24"/>
        </w:rPr>
        <w:t xml:space="preserve"> the</w:t>
      </w:r>
      <w:r w:rsidR="000B4F1B" w:rsidRPr="001A66EE">
        <w:rPr>
          <w:rFonts w:ascii="Arial" w:hAnsi="Arial" w:cs="Arial"/>
          <w:sz w:val="24"/>
          <w:szCs w:val="24"/>
        </w:rPr>
        <w:t xml:space="preserve"> </w:t>
      </w:r>
      <w:r w:rsidR="004C25D9">
        <w:rPr>
          <w:rFonts w:ascii="Arial" w:hAnsi="Arial" w:cs="Arial"/>
          <w:sz w:val="24"/>
          <w:szCs w:val="24"/>
        </w:rPr>
        <w:t>Sponsor/SI</w:t>
      </w:r>
      <w:r w:rsidR="000B4F1B" w:rsidRPr="001A66EE">
        <w:rPr>
          <w:rFonts w:ascii="Arial" w:hAnsi="Arial" w:cs="Arial"/>
          <w:sz w:val="24"/>
          <w:szCs w:val="24"/>
        </w:rPr>
        <w:t xml:space="preserve"> and submitted to each</w:t>
      </w:r>
      <w:r w:rsidR="008D49E2" w:rsidRPr="001A66EE">
        <w:rPr>
          <w:rFonts w:ascii="Arial" w:hAnsi="Arial" w:cs="Arial"/>
          <w:sz w:val="24"/>
          <w:szCs w:val="24"/>
        </w:rPr>
        <w:t xml:space="preserve"> site’s</w:t>
      </w:r>
      <w:r w:rsidR="00CD2FFF" w:rsidRPr="001A66EE">
        <w:rPr>
          <w:rFonts w:ascii="Arial" w:hAnsi="Arial" w:cs="Arial"/>
          <w:sz w:val="24"/>
          <w:szCs w:val="24"/>
        </w:rPr>
        <w:t xml:space="preserve"> </w:t>
      </w:r>
      <w:r w:rsidR="000D29E8" w:rsidRPr="001A66EE">
        <w:rPr>
          <w:rFonts w:ascii="Arial" w:hAnsi="Arial" w:cs="Arial"/>
          <w:sz w:val="24"/>
          <w:szCs w:val="24"/>
        </w:rPr>
        <w:t xml:space="preserve">Research </w:t>
      </w:r>
      <w:r w:rsidR="00CD2FFF" w:rsidRPr="001A66EE">
        <w:rPr>
          <w:rFonts w:ascii="Arial" w:hAnsi="Arial" w:cs="Arial"/>
          <w:sz w:val="24"/>
          <w:szCs w:val="24"/>
        </w:rPr>
        <w:t>Ethic</w:t>
      </w:r>
      <w:r w:rsidR="000D29E8" w:rsidRPr="001A66EE">
        <w:rPr>
          <w:rFonts w:ascii="Arial" w:hAnsi="Arial" w:cs="Arial"/>
          <w:sz w:val="24"/>
          <w:szCs w:val="24"/>
        </w:rPr>
        <w:t>s</w:t>
      </w:r>
      <w:r w:rsidR="00CD2FFF" w:rsidRPr="001A66EE">
        <w:rPr>
          <w:rFonts w:ascii="Arial" w:hAnsi="Arial" w:cs="Arial"/>
          <w:sz w:val="24"/>
          <w:szCs w:val="24"/>
        </w:rPr>
        <w:t xml:space="preserve"> Board</w:t>
      </w:r>
      <w:r w:rsidR="000B4F1B" w:rsidRPr="001A66EE">
        <w:rPr>
          <w:rFonts w:ascii="Arial" w:hAnsi="Arial" w:cs="Arial"/>
          <w:sz w:val="24"/>
          <w:szCs w:val="24"/>
        </w:rPr>
        <w:t xml:space="preserve"> </w:t>
      </w:r>
      <w:r w:rsidR="008D49E2" w:rsidRPr="001A66EE">
        <w:rPr>
          <w:rFonts w:ascii="Arial" w:hAnsi="Arial" w:cs="Arial"/>
          <w:sz w:val="24"/>
          <w:szCs w:val="24"/>
        </w:rPr>
        <w:t>(</w:t>
      </w:r>
      <w:r w:rsidR="000D29E8" w:rsidRPr="001A66EE">
        <w:rPr>
          <w:rFonts w:ascii="Arial" w:hAnsi="Arial" w:cs="Arial"/>
          <w:sz w:val="24"/>
          <w:szCs w:val="24"/>
        </w:rPr>
        <w:t>R</w:t>
      </w:r>
      <w:r w:rsidR="00CD2FFF" w:rsidRPr="001A66EE">
        <w:rPr>
          <w:rFonts w:ascii="Arial" w:hAnsi="Arial" w:cs="Arial"/>
          <w:sz w:val="24"/>
          <w:szCs w:val="24"/>
        </w:rPr>
        <w:t>EB)</w:t>
      </w:r>
      <w:r w:rsidR="000D29E8" w:rsidRPr="001A66EE">
        <w:rPr>
          <w:rFonts w:ascii="Arial" w:hAnsi="Arial" w:cs="Arial"/>
          <w:sz w:val="24"/>
          <w:szCs w:val="24"/>
        </w:rPr>
        <w:t>/Independent Ethics Committee (IEC)</w:t>
      </w:r>
      <w:r w:rsidR="00CD2FFF" w:rsidRPr="001A66EE">
        <w:rPr>
          <w:rFonts w:ascii="Arial" w:hAnsi="Arial" w:cs="Arial"/>
          <w:sz w:val="24"/>
          <w:szCs w:val="24"/>
        </w:rPr>
        <w:t xml:space="preserve"> </w:t>
      </w:r>
      <w:r w:rsidR="000B4F1B" w:rsidRPr="001A66EE">
        <w:rPr>
          <w:rFonts w:ascii="Arial" w:hAnsi="Arial" w:cs="Arial"/>
          <w:sz w:val="24"/>
          <w:szCs w:val="24"/>
        </w:rPr>
        <w:t xml:space="preserve">for review as applicable. Any site with repeated major protocol </w:t>
      </w:r>
      <w:r w:rsidR="006A3F1A">
        <w:rPr>
          <w:rFonts w:ascii="Arial" w:hAnsi="Arial" w:cs="Arial"/>
          <w:sz w:val="24"/>
          <w:szCs w:val="24"/>
        </w:rPr>
        <w:t>deviations</w:t>
      </w:r>
      <w:r w:rsidR="006A3F1A" w:rsidRPr="001A66EE">
        <w:rPr>
          <w:rFonts w:ascii="Arial" w:hAnsi="Arial" w:cs="Arial"/>
          <w:sz w:val="24"/>
          <w:szCs w:val="24"/>
        </w:rPr>
        <w:t xml:space="preserve"> </w:t>
      </w:r>
      <w:r w:rsidR="000B4F1B" w:rsidRPr="001A66EE">
        <w:rPr>
          <w:rFonts w:ascii="Arial" w:hAnsi="Arial" w:cs="Arial"/>
          <w:sz w:val="24"/>
          <w:szCs w:val="24"/>
        </w:rPr>
        <w:t xml:space="preserve">must be brought to the attention of the </w:t>
      </w:r>
      <w:r w:rsidR="00A74183" w:rsidRPr="001A66EE">
        <w:rPr>
          <w:rFonts w:ascii="Arial" w:hAnsi="Arial" w:cs="Arial"/>
          <w:sz w:val="24"/>
          <w:szCs w:val="24"/>
        </w:rPr>
        <w:t>DSMC</w:t>
      </w:r>
      <w:r w:rsidR="000B4F1B" w:rsidRPr="001A66EE">
        <w:rPr>
          <w:rFonts w:ascii="Arial" w:hAnsi="Arial" w:cs="Arial"/>
          <w:sz w:val="24"/>
          <w:szCs w:val="24"/>
        </w:rPr>
        <w:t>.</w:t>
      </w:r>
      <w:r w:rsidR="00CD2FFF" w:rsidRPr="001A66EE">
        <w:rPr>
          <w:rFonts w:ascii="Arial" w:hAnsi="Arial" w:cs="Arial"/>
          <w:sz w:val="24"/>
          <w:szCs w:val="24"/>
        </w:rPr>
        <w:t xml:space="preserve"> If a participating Site Investigator think</w:t>
      </w:r>
      <w:r w:rsidR="000B4F1B" w:rsidRPr="001A66EE">
        <w:rPr>
          <w:rFonts w:ascii="Arial" w:hAnsi="Arial" w:cs="Arial"/>
          <w:sz w:val="24"/>
          <w:szCs w:val="24"/>
        </w:rPr>
        <w:t>s that adherence to the protocol will in any way be detrimental to a particular participant's health or well-being, the interest of the pa</w:t>
      </w:r>
      <w:r w:rsidR="00CD2FFF" w:rsidRPr="001A66EE">
        <w:rPr>
          <w:rFonts w:ascii="Arial" w:hAnsi="Arial" w:cs="Arial"/>
          <w:sz w:val="24"/>
          <w:szCs w:val="24"/>
        </w:rPr>
        <w:t>rticipant must take precedence.</w:t>
      </w:r>
    </w:p>
    <w:p w14:paraId="42D9D4B8" w14:textId="77777777" w:rsidR="000B4F1B" w:rsidRPr="001A66EE" w:rsidRDefault="000B4F1B" w:rsidP="00CD6322">
      <w:pPr>
        <w:pStyle w:val="BodyTextIndent3"/>
        <w:spacing w:line="240" w:lineRule="auto"/>
        <w:rPr>
          <w:rFonts w:ascii="Arial" w:hAnsi="Arial" w:cs="Arial"/>
          <w:sz w:val="24"/>
          <w:szCs w:val="24"/>
        </w:rPr>
      </w:pPr>
    </w:p>
    <w:p w14:paraId="39C27494" w14:textId="24A91A0A" w:rsidR="00010386" w:rsidRDefault="000B4F1B" w:rsidP="00CD6322">
      <w:pPr>
        <w:pStyle w:val="BodyTextIndent3"/>
        <w:spacing w:line="240" w:lineRule="auto"/>
        <w:ind w:firstLine="0"/>
        <w:rPr>
          <w:rFonts w:ascii="Arial" w:hAnsi="Arial" w:cs="Arial"/>
          <w:sz w:val="24"/>
          <w:szCs w:val="24"/>
        </w:rPr>
      </w:pPr>
      <w:r w:rsidRPr="001A66EE">
        <w:rPr>
          <w:rFonts w:ascii="Arial" w:hAnsi="Arial" w:cs="Arial"/>
          <w:sz w:val="24"/>
          <w:szCs w:val="24"/>
        </w:rPr>
        <w:t>By agreeing to participate in this study, the clinical site acknowled</w:t>
      </w:r>
      <w:r w:rsidR="00CD2FFF" w:rsidRPr="001A66EE">
        <w:rPr>
          <w:rFonts w:ascii="Arial" w:hAnsi="Arial" w:cs="Arial"/>
          <w:sz w:val="24"/>
          <w:szCs w:val="24"/>
        </w:rPr>
        <w:t xml:space="preserve">ges that the CTN </w:t>
      </w:r>
      <w:r w:rsidRPr="001A66EE">
        <w:rPr>
          <w:rFonts w:ascii="Arial" w:hAnsi="Arial" w:cs="Arial"/>
          <w:sz w:val="24"/>
          <w:szCs w:val="24"/>
        </w:rPr>
        <w:t xml:space="preserve">and </w:t>
      </w:r>
      <w:r w:rsidR="007E0D6B" w:rsidRPr="001A66EE">
        <w:rPr>
          <w:rFonts w:ascii="Arial" w:hAnsi="Arial" w:cs="Arial"/>
          <w:sz w:val="24"/>
          <w:szCs w:val="24"/>
        </w:rPr>
        <w:t>DSMC</w:t>
      </w:r>
      <w:r w:rsidRPr="001A66EE">
        <w:rPr>
          <w:rFonts w:ascii="Arial" w:hAnsi="Arial" w:cs="Arial"/>
          <w:sz w:val="24"/>
          <w:szCs w:val="24"/>
        </w:rPr>
        <w:t xml:space="preserve"> undertake responsibili</w:t>
      </w:r>
      <w:r w:rsidR="00CD2FFF" w:rsidRPr="001A66EE">
        <w:rPr>
          <w:rFonts w:ascii="Arial" w:hAnsi="Arial" w:cs="Arial"/>
          <w:sz w:val="24"/>
          <w:szCs w:val="24"/>
        </w:rPr>
        <w:t>ty for overall monitoring of</w:t>
      </w:r>
      <w:r w:rsidRPr="001A66EE">
        <w:rPr>
          <w:rFonts w:ascii="Arial" w:hAnsi="Arial" w:cs="Arial"/>
          <w:sz w:val="24"/>
          <w:szCs w:val="24"/>
        </w:rPr>
        <w:t xml:space="preserve"> </w:t>
      </w:r>
      <w:r w:rsidR="00374F8D" w:rsidRPr="001A66EE">
        <w:rPr>
          <w:rFonts w:ascii="Arial" w:hAnsi="Arial" w:cs="Arial"/>
          <w:sz w:val="24"/>
          <w:szCs w:val="24"/>
        </w:rPr>
        <w:t xml:space="preserve">CTN </w:t>
      </w:r>
      <w:r w:rsidR="0049717D">
        <w:rPr>
          <w:rFonts w:ascii="Arial" w:hAnsi="Arial" w:cs="Arial"/>
          <w:sz w:val="24"/>
          <w:szCs w:val="24"/>
        </w:rPr>
        <w:t>[</w:t>
      </w:r>
      <w:r w:rsidR="00374F8D" w:rsidRPr="001A66EE">
        <w:rPr>
          <w:rFonts w:ascii="Arial" w:hAnsi="Arial" w:cs="Arial"/>
          <w:sz w:val="24"/>
          <w:szCs w:val="24"/>
        </w:rPr>
        <w:t>XXX</w:t>
      </w:r>
      <w:r w:rsidR="001E6012" w:rsidRPr="001A66EE">
        <w:rPr>
          <w:rFonts w:ascii="Arial" w:hAnsi="Arial" w:cs="Arial"/>
          <w:sz w:val="24"/>
          <w:szCs w:val="24"/>
        </w:rPr>
        <w:t>]</w:t>
      </w:r>
      <w:r w:rsidRPr="001A66EE">
        <w:rPr>
          <w:rFonts w:ascii="Arial" w:hAnsi="Arial" w:cs="Arial"/>
          <w:sz w:val="24"/>
          <w:szCs w:val="24"/>
        </w:rPr>
        <w:t>, which is under the sponsorship of</w:t>
      </w:r>
      <w:r w:rsidR="004D47AC" w:rsidRPr="001A66EE">
        <w:rPr>
          <w:rFonts w:ascii="Arial" w:hAnsi="Arial" w:cs="Arial"/>
          <w:sz w:val="24"/>
          <w:szCs w:val="24"/>
        </w:rPr>
        <w:t xml:space="preserve"> [Sponsor-Investigator’s site or Sponsor]</w:t>
      </w:r>
      <w:r w:rsidRPr="001A66EE">
        <w:rPr>
          <w:rFonts w:ascii="Arial" w:hAnsi="Arial" w:cs="Arial"/>
          <w:sz w:val="24"/>
          <w:szCs w:val="24"/>
        </w:rPr>
        <w:t>. Qualified individuals from</w:t>
      </w:r>
      <w:r w:rsidR="00CD2FFF" w:rsidRPr="001A66EE">
        <w:rPr>
          <w:rFonts w:ascii="Arial" w:hAnsi="Arial" w:cs="Arial"/>
          <w:sz w:val="24"/>
          <w:szCs w:val="24"/>
        </w:rPr>
        <w:t xml:space="preserve"> the </w:t>
      </w:r>
      <w:r w:rsidRPr="001A66EE">
        <w:rPr>
          <w:rFonts w:ascii="Arial" w:hAnsi="Arial" w:cs="Arial"/>
          <w:sz w:val="24"/>
          <w:szCs w:val="24"/>
        </w:rPr>
        <w:t xml:space="preserve">CTN and/or other individuals acting on behalf of </w:t>
      </w:r>
      <w:r w:rsidR="00CD2FFF" w:rsidRPr="001A66EE">
        <w:rPr>
          <w:rFonts w:ascii="Arial" w:hAnsi="Arial" w:cs="Arial"/>
          <w:sz w:val="24"/>
          <w:szCs w:val="24"/>
        </w:rPr>
        <w:t xml:space="preserve">the </w:t>
      </w:r>
      <w:r w:rsidRPr="001A66EE">
        <w:rPr>
          <w:rFonts w:ascii="Arial" w:hAnsi="Arial" w:cs="Arial"/>
          <w:sz w:val="24"/>
          <w:szCs w:val="24"/>
        </w:rPr>
        <w:t xml:space="preserve">CTN </w:t>
      </w:r>
      <w:r w:rsidR="00CD2FFF" w:rsidRPr="001A66EE">
        <w:rPr>
          <w:rFonts w:ascii="Arial" w:hAnsi="Arial" w:cs="Arial"/>
          <w:sz w:val="24"/>
          <w:szCs w:val="24"/>
        </w:rPr>
        <w:t xml:space="preserve">(herein referred to as the ‘monitor’) </w:t>
      </w:r>
      <w:r w:rsidRPr="001A66EE">
        <w:rPr>
          <w:rFonts w:ascii="Arial" w:hAnsi="Arial" w:cs="Arial"/>
          <w:sz w:val="24"/>
          <w:szCs w:val="24"/>
        </w:rPr>
        <w:t>will conduct mo</w:t>
      </w:r>
      <w:r w:rsidR="00CD2FFF" w:rsidRPr="001A66EE">
        <w:rPr>
          <w:rFonts w:ascii="Arial" w:hAnsi="Arial" w:cs="Arial"/>
          <w:sz w:val="24"/>
          <w:szCs w:val="24"/>
        </w:rPr>
        <w:t xml:space="preserve">nitoring in compliance with ICH </w:t>
      </w:r>
      <w:r w:rsidRPr="001A66EE">
        <w:rPr>
          <w:rFonts w:ascii="Arial" w:hAnsi="Arial" w:cs="Arial"/>
          <w:sz w:val="24"/>
          <w:szCs w:val="24"/>
        </w:rPr>
        <w:t>GCP</w:t>
      </w:r>
      <w:r w:rsidR="00012FD4" w:rsidRPr="001A66EE">
        <w:rPr>
          <w:rFonts w:ascii="Arial" w:hAnsi="Arial" w:cs="Arial"/>
          <w:sz w:val="24"/>
          <w:szCs w:val="24"/>
        </w:rPr>
        <w:t xml:space="preserve"> and the CTN’s SOPs and templates</w:t>
      </w:r>
      <w:r w:rsidRPr="001A66EE">
        <w:rPr>
          <w:rFonts w:ascii="Arial" w:hAnsi="Arial" w:cs="Arial"/>
          <w:sz w:val="24"/>
          <w:szCs w:val="24"/>
        </w:rPr>
        <w:t>.</w:t>
      </w:r>
    </w:p>
    <w:p w14:paraId="2195C9CC" w14:textId="64A7E5D1" w:rsidR="00CA3C68" w:rsidRDefault="00CA3C68" w:rsidP="00CD6322">
      <w:pPr>
        <w:pStyle w:val="BodyTextIndent3"/>
        <w:spacing w:line="240" w:lineRule="auto"/>
        <w:ind w:firstLine="0"/>
        <w:rPr>
          <w:rFonts w:ascii="Arial" w:hAnsi="Arial" w:cs="Arial"/>
          <w:sz w:val="24"/>
          <w:szCs w:val="24"/>
        </w:rPr>
      </w:pPr>
    </w:p>
    <w:p w14:paraId="182860E3" w14:textId="69DD0382" w:rsidR="00220238" w:rsidRPr="007052F9" w:rsidRDefault="00220238" w:rsidP="00CD6322">
      <w:pPr>
        <w:pStyle w:val="BodyTextIndent3"/>
        <w:spacing w:line="240" w:lineRule="auto"/>
        <w:ind w:firstLine="0"/>
        <w:rPr>
          <w:rFonts w:ascii="Arial" w:hAnsi="Arial" w:cs="Arial"/>
          <w:b/>
          <w:sz w:val="24"/>
          <w:szCs w:val="24"/>
        </w:rPr>
      </w:pPr>
      <w:r w:rsidRPr="007052F9">
        <w:rPr>
          <w:rFonts w:ascii="Arial" w:hAnsi="Arial" w:cs="Arial"/>
          <w:b/>
          <w:sz w:val="24"/>
          <w:szCs w:val="24"/>
        </w:rPr>
        <w:t>[include if CTN involved in Risk Management activities]</w:t>
      </w:r>
    </w:p>
    <w:p w14:paraId="0E443CE3" w14:textId="5590230E" w:rsidR="00CA3C68" w:rsidRPr="001A66EE" w:rsidRDefault="00CA3C68" w:rsidP="00CA3C68">
      <w:pPr>
        <w:pStyle w:val="BodyTextIndent3"/>
        <w:spacing w:line="240" w:lineRule="auto"/>
        <w:ind w:firstLine="0"/>
        <w:rPr>
          <w:rFonts w:ascii="Arial" w:hAnsi="Arial" w:cs="Arial"/>
          <w:sz w:val="24"/>
          <w:szCs w:val="24"/>
        </w:rPr>
      </w:pPr>
      <w:r>
        <w:rPr>
          <w:rFonts w:ascii="Arial" w:hAnsi="Arial" w:cs="Arial"/>
          <w:sz w:val="24"/>
          <w:szCs w:val="24"/>
        </w:rPr>
        <w:t>In addition, the CTN and study Sponsor/SI will work together to identify, monitor and mitigate risk over the course of the study. Regular monitoring of study activities is a critical activity to ensure adequate management of risk. Specifically, outcomes of monitoring activities will contribute to the risk indicator dataset for specific risks.</w:t>
      </w:r>
    </w:p>
    <w:p w14:paraId="53F34D50" w14:textId="77777777" w:rsidR="00CA3C68" w:rsidRPr="001A66EE" w:rsidRDefault="00CA3C68" w:rsidP="00CD6322">
      <w:pPr>
        <w:pStyle w:val="BodyTextIndent3"/>
        <w:spacing w:line="240" w:lineRule="auto"/>
        <w:ind w:firstLine="0"/>
        <w:rPr>
          <w:rFonts w:ascii="Arial" w:hAnsi="Arial" w:cs="Arial"/>
          <w:sz w:val="24"/>
          <w:szCs w:val="24"/>
        </w:rPr>
      </w:pPr>
    </w:p>
    <w:p w14:paraId="208EBB98" w14:textId="0FECBCD0" w:rsidR="00377431" w:rsidRPr="001A66EE" w:rsidRDefault="00F30990" w:rsidP="00377431">
      <w:pPr>
        <w:pStyle w:val="BodyTextIndent3"/>
        <w:spacing w:line="240" w:lineRule="auto"/>
        <w:ind w:firstLine="0"/>
        <w:rPr>
          <w:rFonts w:ascii="Arial" w:hAnsi="Arial" w:cs="Arial"/>
          <w:sz w:val="24"/>
          <w:szCs w:val="24"/>
        </w:rPr>
      </w:pPr>
      <w:r w:rsidRPr="00B215DD">
        <w:rPr>
          <w:rFonts w:ascii="Arial" w:hAnsi="Arial" w:cs="Arial"/>
          <w:b/>
          <w:sz w:val="24"/>
          <w:szCs w:val="24"/>
        </w:rPr>
        <w:t>[</w:t>
      </w:r>
      <w:r w:rsidR="00377431" w:rsidRPr="00B215DD">
        <w:rPr>
          <w:rFonts w:ascii="Arial" w:hAnsi="Arial" w:cs="Arial"/>
          <w:b/>
          <w:sz w:val="24"/>
          <w:szCs w:val="24"/>
        </w:rPr>
        <w:t xml:space="preserve">For </w:t>
      </w:r>
      <w:r w:rsidR="0038024B">
        <w:rPr>
          <w:rFonts w:ascii="Arial" w:hAnsi="Arial" w:cs="Arial"/>
          <w:b/>
          <w:sz w:val="24"/>
          <w:szCs w:val="24"/>
        </w:rPr>
        <w:t>Advancing Health</w:t>
      </w:r>
      <w:r w:rsidR="00377431" w:rsidRPr="00B215DD">
        <w:rPr>
          <w:rFonts w:ascii="Arial" w:hAnsi="Arial" w:cs="Arial"/>
          <w:b/>
          <w:sz w:val="24"/>
          <w:szCs w:val="24"/>
        </w:rPr>
        <w:t xml:space="preserve"> studies:</w:t>
      </w:r>
      <w:r w:rsidRPr="00B215DD">
        <w:rPr>
          <w:rFonts w:ascii="Arial" w:hAnsi="Arial" w:cs="Arial"/>
          <w:b/>
          <w:sz w:val="24"/>
          <w:szCs w:val="24"/>
        </w:rPr>
        <w:t>]</w:t>
      </w:r>
      <w:r w:rsidR="00377431">
        <w:rPr>
          <w:rFonts w:ascii="Arial" w:hAnsi="Arial" w:cs="Arial"/>
          <w:sz w:val="24"/>
          <w:szCs w:val="24"/>
        </w:rPr>
        <w:t xml:space="preserve"> </w:t>
      </w:r>
      <w:r w:rsidR="00377431" w:rsidRPr="001A66EE">
        <w:rPr>
          <w:rFonts w:ascii="Arial" w:hAnsi="Arial" w:cs="Arial"/>
          <w:sz w:val="24"/>
          <w:szCs w:val="24"/>
        </w:rPr>
        <w:t xml:space="preserve">The objective of this Monitoring Plan is to ensure that the clinical </w:t>
      </w:r>
      <w:r w:rsidR="00377431">
        <w:rPr>
          <w:rFonts w:ascii="Arial" w:hAnsi="Arial" w:cs="Arial"/>
          <w:sz w:val="24"/>
          <w:szCs w:val="24"/>
        </w:rPr>
        <w:t xml:space="preserve">study </w:t>
      </w:r>
      <w:r w:rsidR="00377431" w:rsidRPr="001A66EE">
        <w:rPr>
          <w:rFonts w:ascii="Arial" w:hAnsi="Arial" w:cs="Arial"/>
          <w:sz w:val="24"/>
          <w:szCs w:val="24"/>
        </w:rPr>
        <w:t>sites, under the management of the</w:t>
      </w:r>
      <w:r w:rsidR="00377431">
        <w:rPr>
          <w:rFonts w:ascii="Arial" w:hAnsi="Arial" w:cs="Arial"/>
          <w:sz w:val="24"/>
          <w:szCs w:val="24"/>
        </w:rPr>
        <w:t xml:space="preserve"> Centre for </w:t>
      </w:r>
      <w:r w:rsidR="003014B5">
        <w:rPr>
          <w:rFonts w:ascii="Arial" w:hAnsi="Arial" w:cs="Arial"/>
          <w:sz w:val="24"/>
          <w:szCs w:val="24"/>
        </w:rPr>
        <w:t>Advancing Health Outcomes</w:t>
      </w:r>
      <w:r w:rsidR="00377431">
        <w:rPr>
          <w:rFonts w:ascii="Arial" w:hAnsi="Arial" w:cs="Arial"/>
          <w:sz w:val="24"/>
          <w:szCs w:val="24"/>
        </w:rPr>
        <w:t xml:space="preserve"> (</w:t>
      </w:r>
      <w:r w:rsidR="0038024B">
        <w:rPr>
          <w:rFonts w:ascii="Arial" w:hAnsi="Arial" w:cs="Arial"/>
          <w:sz w:val="24"/>
          <w:szCs w:val="24"/>
        </w:rPr>
        <w:t>Advancing Health</w:t>
      </w:r>
      <w:r w:rsidR="00377431">
        <w:rPr>
          <w:rFonts w:ascii="Arial" w:hAnsi="Arial" w:cs="Arial"/>
          <w:sz w:val="24"/>
          <w:szCs w:val="24"/>
        </w:rPr>
        <w:t>)</w:t>
      </w:r>
      <w:r w:rsidR="00377431" w:rsidRPr="001A66EE">
        <w:rPr>
          <w:rFonts w:ascii="Arial" w:hAnsi="Arial" w:cs="Arial"/>
          <w:sz w:val="24"/>
          <w:szCs w:val="24"/>
        </w:rPr>
        <w:t xml:space="preserve">, </w:t>
      </w:r>
      <w:proofErr w:type="gramStart"/>
      <w:r w:rsidR="00377431" w:rsidRPr="001A66EE">
        <w:rPr>
          <w:rFonts w:ascii="Arial" w:hAnsi="Arial" w:cs="Arial"/>
          <w:sz w:val="24"/>
          <w:szCs w:val="24"/>
        </w:rPr>
        <w:t>are in compliance with</w:t>
      </w:r>
      <w:proofErr w:type="gramEnd"/>
      <w:r w:rsidR="00377431" w:rsidRPr="001A66EE">
        <w:rPr>
          <w:rFonts w:ascii="Arial" w:hAnsi="Arial" w:cs="Arial"/>
          <w:sz w:val="24"/>
          <w:szCs w:val="24"/>
        </w:rPr>
        <w:t xml:space="preserve"> the </w:t>
      </w:r>
      <w:r w:rsidR="00080558" w:rsidRPr="00080558">
        <w:rPr>
          <w:rFonts w:ascii="Arial" w:hAnsi="Arial" w:cs="Arial"/>
          <w:sz w:val="24"/>
          <w:szCs w:val="24"/>
          <w:lang w:val="en-CA"/>
        </w:rPr>
        <w:t>International Council for Harmonisation of Technical Requirements for Pharmaceuticals for Human Use</w:t>
      </w:r>
      <w:r w:rsidR="00377431" w:rsidRPr="001A66EE">
        <w:rPr>
          <w:rFonts w:ascii="Arial" w:hAnsi="Arial" w:cs="Arial"/>
          <w:sz w:val="24"/>
          <w:szCs w:val="24"/>
          <w:lang w:val="en-CA"/>
        </w:rPr>
        <w:t xml:space="preserve"> (</w:t>
      </w:r>
      <w:r w:rsidR="00377431" w:rsidRPr="001A66EE">
        <w:rPr>
          <w:rFonts w:ascii="Arial" w:hAnsi="Arial" w:cs="Arial"/>
          <w:sz w:val="24"/>
          <w:szCs w:val="24"/>
        </w:rPr>
        <w:t xml:space="preserve">ICH) Good Clinical Practice (GCP) guidelines. Adherence to the protocol is expected of every participating </w:t>
      </w:r>
      <w:proofErr w:type="spellStart"/>
      <w:r w:rsidR="00377431" w:rsidRPr="001A66EE">
        <w:rPr>
          <w:rFonts w:ascii="Arial" w:hAnsi="Arial" w:cs="Arial"/>
          <w:sz w:val="24"/>
          <w:szCs w:val="24"/>
        </w:rPr>
        <w:t>cent</w:t>
      </w:r>
      <w:r w:rsidR="00377431">
        <w:rPr>
          <w:rFonts w:ascii="Arial" w:hAnsi="Arial" w:cs="Arial"/>
          <w:sz w:val="24"/>
          <w:szCs w:val="24"/>
        </w:rPr>
        <w:t>re</w:t>
      </w:r>
      <w:proofErr w:type="spellEnd"/>
      <w:r w:rsidR="00377431" w:rsidRPr="001A66EE">
        <w:rPr>
          <w:rFonts w:ascii="Arial" w:hAnsi="Arial" w:cs="Arial"/>
          <w:sz w:val="24"/>
          <w:szCs w:val="24"/>
        </w:rPr>
        <w:t xml:space="preserve"> and will be tracked by</w:t>
      </w:r>
      <w:r w:rsidR="00377431">
        <w:rPr>
          <w:rFonts w:ascii="Arial" w:hAnsi="Arial" w:cs="Arial"/>
          <w:sz w:val="24"/>
          <w:szCs w:val="24"/>
        </w:rPr>
        <w:t xml:space="preserve"> the study sponsor</w:t>
      </w:r>
      <w:r w:rsidR="00377431" w:rsidRPr="001A66EE">
        <w:rPr>
          <w:rFonts w:ascii="Arial" w:hAnsi="Arial" w:cs="Arial"/>
          <w:sz w:val="24"/>
          <w:szCs w:val="24"/>
        </w:rPr>
        <w:t xml:space="preserve"> [</w:t>
      </w:r>
      <w:r w:rsidR="00377431">
        <w:rPr>
          <w:rFonts w:ascii="Arial" w:hAnsi="Arial" w:cs="Arial"/>
          <w:sz w:val="24"/>
          <w:szCs w:val="24"/>
        </w:rPr>
        <w:t xml:space="preserve">name of sponsor] or delegate, and periodically by the study </w:t>
      </w:r>
      <w:r w:rsidR="00377431" w:rsidRPr="001A66EE">
        <w:rPr>
          <w:rFonts w:ascii="Arial" w:hAnsi="Arial" w:cs="Arial"/>
          <w:sz w:val="24"/>
          <w:szCs w:val="24"/>
        </w:rPr>
        <w:t>Data Safety Monitoring Committee (DSMC</w:t>
      </w:r>
      <w:r w:rsidR="00377431">
        <w:rPr>
          <w:rFonts w:ascii="Arial" w:hAnsi="Arial" w:cs="Arial"/>
          <w:sz w:val="24"/>
          <w:szCs w:val="24"/>
        </w:rPr>
        <w:t>)</w:t>
      </w:r>
      <w:r w:rsidR="00AE5A0D">
        <w:rPr>
          <w:rFonts w:ascii="Arial" w:hAnsi="Arial" w:cs="Arial"/>
          <w:sz w:val="24"/>
          <w:szCs w:val="24"/>
        </w:rPr>
        <w:t>,</w:t>
      </w:r>
      <w:r w:rsidR="00377431">
        <w:rPr>
          <w:rFonts w:ascii="Arial" w:hAnsi="Arial" w:cs="Arial"/>
          <w:sz w:val="24"/>
          <w:szCs w:val="24"/>
        </w:rPr>
        <w:t xml:space="preserve"> if applicable.</w:t>
      </w:r>
      <w:r w:rsidR="00377431" w:rsidRPr="001A66EE">
        <w:rPr>
          <w:rFonts w:ascii="Arial" w:hAnsi="Arial" w:cs="Arial"/>
          <w:sz w:val="24"/>
          <w:szCs w:val="24"/>
        </w:rPr>
        <w:t xml:space="preserve"> Protocol deviations should be documented, reported to the</w:t>
      </w:r>
      <w:r w:rsidR="00377431">
        <w:rPr>
          <w:rFonts w:ascii="Arial" w:hAnsi="Arial" w:cs="Arial"/>
          <w:sz w:val="24"/>
          <w:szCs w:val="24"/>
        </w:rPr>
        <w:t xml:space="preserve"> sponsor representative</w:t>
      </w:r>
      <w:r w:rsidR="00377431" w:rsidRPr="001A66EE">
        <w:rPr>
          <w:rFonts w:ascii="Arial" w:hAnsi="Arial" w:cs="Arial"/>
          <w:sz w:val="24"/>
          <w:szCs w:val="24"/>
        </w:rPr>
        <w:t xml:space="preserve"> and submitted to each site’s Research Ethics Board (REB)/Independent Ethics Committee (IEC) for review as applicable. Any site with repeated major protocol </w:t>
      </w:r>
      <w:r w:rsidR="00377431">
        <w:rPr>
          <w:rFonts w:ascii="Arial" w:hAnsi="Arial" w:cs="Arial"/>
          <w:sz w:val="24"/>
          <w:szCs w:val="24"/>
        </w:rPr>
        <w:t>deviations</w:t>
      </w:r>
      <w:r w:rsidR="00377431" w:rsidRPr="001A66EE">
        <w:rPr>
          <w:rFonts w:ascii="Arial" w:hAnsi="Arial" w:cs="Arial"/>
          <w:sz w:val="24"/>
          <w:szCs w:val="24"/>
        </w:rPr>
        <w:t xml:space="preserve"> must be brought to the attention of the DSMC</w:t>
      </w:r>
      <w:r w:rsidR="00320CF8">
        <w:rPr>
          <w:rFonts w:ascii="Arial" w:hAnsi="Arial" w:cs="Arial"/>
          <w:sz w:val="24"/>
          <w:szCs w:val="24"/>
        </w:rPr>
        <w:t xml:space="preserve"> or S</w:t>
      </w:r>
      <w:r w:rsidR="00377431">
        <w:rPr>
          <w:rFonts w:ascii="Arial" w:hAnsi="Arial" w:cs="Arial"/>
          <w:sz w:val="24"/>
          <w:szCs w:val="24"/>
        </w:rPr>
        <w:t>ponsor/</w:t>
      </w:r>
      <w:r w:rsidR="00320CF8">
        <w:rPr>
          <w:rFonts w:ascii="Arial" w:hAnsi="Arial" w:cs="Arial"/>
          <w:sz w:val="24"/>
          <w:szCs w:val="24"/>
        </w:rPr>
        <w:t>Sponsor</w:t>
      </w:r>
      <w:r w:rsidR="00377431" w:rsidRPr="001A66EE">
        <w:rPr>
          <w:rFonts w:ascii="Arial" w:hAnsi="Arial" w:cs="Arial"/>
          <w:sz w:val="24"/>
          <w:szCs w:val="24"/>
        </w:rPr>
        <w:t>-I</w:t>
      </w:r>
      <w:r w:rsidR="00377431">
        <w:rPr>
          <w:rFonts w:ascii="Arial" w:hAnsi="Arial" w:cs="Arial"/>
          <w:sz w:val="24"/>
          <w:szCs w:val="24"/>
        </w:rPr>
        <w:t>nvestigator</w:t>
      </w:r>
      <w:r w:rsidR="00377431" w:rsidRPr="001A66EE">
        <w:rPr>
          <w:rFonts w:ascii="Arial" w:hAnsi="Arial" w:cs="Arial"/>
          <w:sz w:val="24"/>
          <w:szCs w:val="24"/>
        </w:rPr>
        <w:t xml:space="preserve">. If a participating Site Investigator thinks that adherence </w:t>
      </w:r>
      <w:r w:rsidR="00377431" w:rsidRPr="001A66EE">
        <w:rPr>
          <w:rFonts w:ascii="Arial" w:hAnsi="Arial" w:cs="Arial"/>
          <w:sz w:val="24"/>
          <w:szCs w:val="24"/>
        </w:rPr>
        <w:lastRenderedPageBreak/>
        <w:t>to the protocol will in any way be detrim</w:t>
      </w:r>
      <w:bookmarkStart w:id="1" w:name="_GoBack"/>
      <w:bookmarkEnd w:id="1"/>
      <w:r w:rsidR="00377431" w:rsidRPr="001A66EE">
        <w:rPr>
          <w:rFonts w:ascii="Arial" w:hAnsi="Arial" w:cs="Arial"/>
          <w:sz w:val="24"/>
          <w:szCs w:val="24"/>
        </w:rPr>
        <w:t>ental to a particular participant's health or well-being, the interest of the participant must take precedence.</w:t>
      </w:r>
    </w:p>
    <w:p w14:paraId="1EBF71A4" w14:textId="787D707C" w:rsidR="00377431" w:rsidRDefault="00377431" w:rsidP="007052F9">
      <w:pPr>
        <w:pStyle w:val="BodyTextIndent3"/>
        <w:spacing w:line="240" w:lineRule="auto"/>
        <w:ind w:firstLine="0"/>
        <w:rPr>
          <w:rFonts w:ascii="Arial" w:hAnsi="Arial" w:cs="Arial"/>
          <w:sz w:val="24"/>
          <w:szCs w:val="24"/>
        </w:rPr>
      </w:pPr>
    </w:p>
    <w:p w14:paraId="7F51355C" w14:textId="081421FA" w:rsidR="00220238" w:rsidRPr="007052F9" w:rsidRDefault="00220238" w:rsidP="007052F9">
      <w:pPr>
        <w:pStyle w:val="BodyTextIndent3"/>
        <w:spacing w:line="240" w:lineRule="auto"/>
        <w:ind w:firstLine="0"/>
        <w:rPr>
          <w:rFonts w:ascii="Arial" w:hAnsi="Arial" w:cs="Arial"/>
          <w:b/>
          <w:sz w:val="24"/>
          <w:szCs w:val="24"/>
        </w:rPr>
      </w:pPr>
      <w:r w:rsidRPr="007052F9">
        <w:rPr>
          <w:rFonts w:ascii="Arial" w:hAnsi="Arial" w:cs="Arial"/>
          <w:b/>
          <w:sz w:val="24"/>
          <w:szCs w:val="24"/>
        </w:rPr>
        <w:t xml:space="preserve">[include if </w:t>
      </w:r>
      <w:r w:rsidR="00D63ECA">
        <w:rPr>
          <w:rFonts w:ascii="Arial" w:hAnsi="Arial" w:cs="Arial"/>
          <w:b/>
          <w:sz w:val="24"/>
          <w:szCs w:val="24"/>
        </w:rPr>
        <w:t xml:space="preserve">Advancing Health </w:t>
      </w:r>
      <w:r w:rsidRPr="007052F9">
        <w:rPr>
          <w:rFonts w:ascii="Arial" w:hAnsi="Arial" w:cs="Arial"/>
          <w:b/>
          <w:sz w:val="24"/>
          <w:szCs w:val="24"/>
        </w:rPr>
        <w:t>involved in Risk Management activities]</w:t>
      </w:r>
    </w:p>
    <w:p w14:paraId="31ED980F" w14:textId="225DFA43" w:rsidR="00220238" w:rsidRPr="001A66EE" w:rsidRDefault="00220238" w:rsidP="00220238">
      <w:pPr>
        <w:pStyle w:val="BodyTextIndent3"/>
        <w:spacing w:line="240" w:lineRule="auto"/>
        <w:ind w:firstLine="0"/>
        <w:rPr>
          <w:rFonts w:ascii="Arial" w:hAnsi="Arial" w:cs="Arial"/>
          <w:sz w:val="24"/>
          <w:szCs w:val="24"/>
        </w:rPr>
      </w:pPr>
      <w:r>
        <w:rPr>
          <w:rFonts w:ascii="Arial" w:hAnsi="Arial" w:cs="Arial"/>
          <w:sz w:val="24"/>
          <w:szCs w:val="24"/>
        </w:rPr>
        <w:t xml:space="preserve">In addition, </w:t>
      </w:r>
      <w:r w:rsidR="0038024B">
        <w:rPr>
          <w:rFonts w:ascii="Arial" w:hAnsi="Arial" w:cs="Arial"/>
          <w:sz w:val="24"/>
          <w:szCs w:val="24"/>
        </w:rPr>
        <w:t>Advancing Health</w:t>
      </w:r>
      <w:r>
        <w:rPr>
          <w:rFonts w:ascii="Arial" w:hAnsi="Arial" w:cs="Arial"/>
          <w:sz w:val="24"/>
          <w:szCs w:val="24"/>
        </w:rPr>
        <w:t xml:space="preserve"> and study Sponsor/SI will work together to identify, monitor and mitigate risk over the course of the study. Regular monitoring of study activities is a critical activity to ensure adequate management of risk. Specifically, outcomes of monitoring activities will contribute to the risk indicator dataset for specific risks.</w:t>
      </w:r>
    </w:p>
    <w:p w14:paraId="2E80AB9E" w14:textId="0AECE96F" w:rsidR="00220238" w:rsidRDefault="00220238" w:rsidP="00377431">
      <w:pPr>
        <w:pStyle w:val="BodyTextIndent3"/>
        <w:spacing w:line="240" w:lineRule="auto"/>
        <w:rPr>
          <w:rFonts w:ascii="Arial" w:hAnsi="Arial" w:cs="Arial"/>
          <w:sz w:val="24"/>
          <w:szCs w:val="24"/>
        </w:rPr>
      </w:pPr>
    </w:p>
    <w:p w14:paraId="4A1CCC0B" w14:textId="3A198595" w:rsidR="00377431" w:rsidRPr="001A66EE" w:rsidRDefault="00377431" w:rsidP="00377431">
      <w:pPr>
        <w:pStyle w:val="BodyTextIndent3"/>
        <w:spacing w:line="240" w:lineRule="auto"/>
        <w:ind w:firstLine="0"/>
        <w:rPr>
          <w:rFonts w:ascii="Arial" w:hAnsi="Arial" w:cs="Arial"/>
          <w:sz w:val="24"/>
          <w:szCs w:val="24"/>
        </w:rPr>
      </w:pPr>
      <w:r w:rsidRPr="001A66EE">
        <w:rPr>
          <w:rFonts w:ascii="Arial" w:hAnsi="Arial" w:cs="Arial"/>
          <w:sz w:val="24"/>
          <w:szCs w:val="24"/>
        </w:rPr>
        <w:t>By agreeing to participate in this study, the clinical site acknowled</w:t>
      </w:r>
      <w:r>
        <w:rPr>
          <w:rFonts w:ascii="Arial" w:hAnsi="Arial" w:cs="Arial"/>
          <w:sz w:val="24"/>
          <w:szCs w:val="24"/>
        </w:rPr>
        <w:t xml:space="preserve">ges that the </w:t>
      </w:r>
      <w:r w:rsidR="00320CF8">
        <w:rPr>
          <w:rFonts w:ascii="Arial" w:hAnsi="Arial" w:cs="Arial"/>
          <w:sz w:val="24"/>
          <w:szCs w:val="24"/>
        </w:rPr>
        <w:t>Sponsor/S</w:t>
      </w:r>
      <w:r>
        <w:rPr>
          <w:rFonts w:ascii="Arial" w:hAnsi="Arial" w:cs="Arial"/>
          <w:sz w:val="24"/>
          <w:szCs w:val="24"/>
        </w:rPr>
        <w:t>ponsor-</w:t>
      </w:r>
      <w:r w:rsidR="00033B26">
        <w:rPr>
          <w:rFonts w:ascii="Arial" w:hAnsi="Arial" w:cs="Arial"/>
          <w:sz w:val="24"/>
          <w:szCs w:val="24"/>
        </w:rPr>
        <w:t>I</w:t>
      </w:r>
      <w:r>
        <w:rPr>
          <w:rFonts w:ascii="Arial" w:hAnsi="Arial" w:cs="Arial"/>
          <w:sz w:val="24"/>
          <w:szCs w:val="24"/>
        </w:rPr>
        <w:t>nvestigator and</w:t>
      </w:r>
      <w:r w:rsidRPr="001A66EE">
        <w:rPr>
          <w:rFonts w:ascii="Arial" w:hAnsi="Arial" w:cs="Arial"/>
          <w:sz w:val="24"/>
          <w:szCs w:val="24"/>
        </w:rPr>
        <w:t xml:space="preserve"> DSMC undertake responsibility for overall monitoring of </w:t>
      </w:r>
      <w:r>
        <w:rPr>
          <w:rFonts w:ascii="Arial" w:hAnsi="Arial" w:cs="Arial"/>
          <w:sz w:val="24"/>
          <w:szCs w:val="24"/>
        </w:rPr>
        <w:t>the study [study number</w:t>
      </w:r>
      <w:r w:rsidR="00887990">
        <w:rPr>
          <w:rFonts w:ascii="Arial" w:hAnsi="Arial" w:cs="Arial"/>
          <w:sz w:val="24"/>
          <w:szCs w:val="24"/>
        </w:rPr>
        <w:t>].</w:t>
      </w:r>
      <w:r>
        <w:rPr>
          <w:rFonts w:ascii="Arial" w:hAnsi="Arial" w:cs="Arial"/>
          <w:sz w:val="24"/>
          <w:szCs w:val="24"/>
        </w:rPr>
        <w:t xml:space="preserve"> </w:t>
      </w:r>
      <w:r w:rsidRPr="001A66EE">
        <w:rPr>
          <w:rFonts w:ascii="Arial" w:hAnsi="Arial" w:cs="Arial"/>
          <w:sz w:val="24"/>
          <w:szCs w:val="24"/>
        </w:rPr>
        <w:t>Qualified individuals from</w:t>
      </w:r>
      <w:r w:rsidR="008037D2">
        <w:rPr>
          <w:rFonts w:ascii="Arial" w:hAnsi="Arial" w:cs="Arial"/>
          <w:sz w:val="24"/>
          <w:szCs w:val="24"/>
        </w:rPr>
        <w:t xml:space="preserve"> </w:t>
      </w:r>
      <w:r w:rsidR="0038024B">
        <w:rPr>
          <w:rFonts w:ascii="Arial" w:hAnsi="Arial" w:cs="Arial"/>
          <w:sz w:val="24"/>
          <w:szCs w:val="24"/>
        </w:rPr>
        <w:t>Advancing Health</w:t>
      </w:r>
      <w:r w:rsidRPr="001A66EE">
        <w:rPr>
          <w:rFonts w:ascii="Arial" w:hAnsi="Arial" w:cs="Arial"/>
          <w:sz w:val="24"/>
          <w:szCs w:val="24"/>
        </w:rPr>
        <w:t xml:space="preserve"> and/or other individuals acting on behalf of the </w:t>
      </w:r>
      <w:r>
        <w:rPr>
          <w:rFonts w:ascii="Arial" w:hAnsi="Arial" w:cs="Arial"/>
          <w:sz w:val="24"/>
          <w:szCs w:val="24"/>
        </w:rPr>
        <w:t xml:space="preserve">sponsor </w:t>
      </w:r>
      <w:r w:rsidRPr="001A66EE">
        <w:rPr>
          <w:rFonts w:ascii="Arial" w:hAnsi="Arial" w:cs="Arial"/>
          <w:sz w:val="24"/>
          <w:szCs w:val="24"/>
        </w:rPr>
        <w:t>(herein referred to as the ‘monitor’) will conduct monitoring in compliance with ICH GCP</w:t>
      </w:r>
      <w:r>
        <w:rPr>
          <w:rFonts w:ascii="Arial" w:hAnsi="Arial" w:cs="Arial"/>
          <w:sz w:val="24"/>
          <w:szCs w:val="24"/>
        </w:rPr>
        <w:t xml:space="preserve"> and </w:t>
      </w:r>
      <w:r w:rsidR="0038024B">
        <w:rPr>
          <w:rFonts w:ascii="Arial" w:hAnsi="Arial" w:cs="Arial"/>
          <w:sz w:val="24"/>
          <w:szCs w:val="24"/>
        </w:rPr>
        <w:t>Advancing Health</w:t>
      </w:r>
      <w:r w:rsidRPr="001A66EE">
        <w:rPr>
          <w:rFonts w:ascii="Arial" w:hAnsi="Arial" w:cs="Arial"/>
          <w:sz w:val="24"/>
          <w:szCs w:val="24"/>
        </w:rPr>
        <w:t xml:space="preserve"> SOPs and templates.</w:t>
      </w:r>
    </w:p>
    <w:p w14:paraId="4DCC9192" w14:textId="77777777" w:rsidR="00377431" w:rsidRPr="001A66EE" w:rsidRDefault="00377431" w:rsidP="00CD6322">
      <w:pPr>
        <w:pStyle w:val="BodyTextIndent3"/>
        <w:spacing w:line="240" w:lineRule="auto"/>
        <w:ind w:firstLine="0"/>
        <w:rPr>
          <w:rFonts w:ascii="Arial" w:hAnsi="Arial" w:cs="Arial"/>
          <w:sz w:val="24"/>
          <w:szCs w:val="24"/>
        </w:rPr>
      </w:pPr>
    </w:p>
    <w:p w14:paraId="3BF96422" w14:textId="77777777" w:rsidR="00887990" w:rsidRPr="00B215DD" w:rsidRDefault="00F30990" w:rsidP="00CD6322">
      <w:pPr>
        <w:pStyle w:val="BodyTextIndent3"/>
        <w:spacing w:line="240" w:lineRule="auto"/>
        <w:ind w:firstLine="0"/>
        <w:rPr>
          <w:rFonts w:ascii="Arial" w:hAnsi="Arial" w:cs="Arial"/>
          <w:b/>
          <w:sz w:val="24"/>
          <w:szCs w:val="24"/>
        </w:rPr>
      </w:pPr>
      <w:r w:rsidRPr="00B215DD">
        <w:rPr>
          <w:rFonts w:ascii="Arial" w:hAnsi="Arial" w:cs="Arial"/>
          <w:b/>
          <w:sz w:val="24"/>
          <w:szCs w:val="24"/>
        </w:rPr>
        <w:t>[</w:t>
      </w:r>
      <w:r w:rsidR="00887990" w:rsidRPr="00B215DD">
        <w:rPr>
          <w:rFonts w:ascii="Arial" w:hAnsi="Arial" w:cs="Arial"/>
          <w:b/>
          <w:sz w:val="24"/>
          <w:szCs w:val="24"/>
        </w:rPr>
        <w:t>For all studies:</w:t>
      </w:r>
      <w:r w:rsidRPr="00B215DD">
        <w:rPr>
          <w:rFonts w:ascii="Arial" w:hAnsi="Arial" w:cs="Arial"/>
          <w:b/>
          <w:sz w:val="24"/>
          <w:szCs w:val="24"/>
        </w:rPr>
        <w:t>]</w:t>
      </w:r>
    </w:p>
    <w:p w14:paraId="69833AE0" w14:textId="6FD29F5C" w:rsidR="00350DBC" w:rsidRDefault="00350DBC" w:rsidP="00CD6322">
      <w:pPr>
        <w:pStyle w:val="BodyTextIndent3"/>
        <w:spacing w:line="240" w:lineRule="auto"/>
        <w:ind w:firstLine="0"/>
        <w:rPr>
          <w:rFonts w:ascii="Arial" w:hAnsi="Arial" w:cs="Arial"/>
          <w:sz w:val="24"/>
          <w:szCs w:val="24"/>
        </w:rPr>
      </w:pPr>
      <w:r w:rsidRPr="001A66EE">
        <w:rPr>
          <w:rFonts w:ascii="Arial" w:hAnsi="Arial" w:cs="Arial"/>
          <w:sz w:val="24"/>
          <w:szCs w:val="24"/>
        </w:rPr>
        <w:t>In general</w:t>
      </w:r>
      <w:r w:rsidR="008037D2">
        <w:rPr>
          <w:rFonts w:ascii="Arial" w:hAnsi="Arial" w:cs="Arial"/>
          <w:sz w:val="24"/>
          <w:szCs w:val="24"/>
        </w:rPr>
        <w:t>,</w:t>
      </w:r>
      <w:r w:rsidRPr="001A66EE">
        <w:rPr>
          <w:rFonts w:ascii="Arial" w:hAnsi="Arial" w:cs="Arial"/>
          <w:sz w:val="24"/>
          <w:szCs w:val="24"/>
        </w:rPr>
        <w:t xml:space="preserve"> there is a need for on-site monitoring, bef</w:t>
      </w:r>
      <w:r w:rsidR="00B215DD">
        <w:rPr>
          <w:rFonts w:ascii="Arial" w:hAnsi="Arial" w:cs="Arial"/>
          <w:sz w:val="24"/>
          <w:szCs w:val="24"/>
        </w:rPr>
        <w:t>ore, during, and after the study</w:t>
      </w:r>
      <w:r w:rsidRPr="001A66EE">
        <w:rPr>
          <w:rFonts w:ascii="Arial" w:hAnsi="Arial" w:cs="Arial"/>
          <w:sz w:val="24"/>
          <w:szCs w:val="24"/>
        </w:rPr>
        <w:t>; howev</w:t>
      </w:r>
      <w:r w:rsidR="00E90B75" w:rsidRPr="001A66EE">
        <w:rPr>
          <w:rFonts w:ascii="Arial" w:hAnsi="Arial" w:cs="Arial"/>
          <w:sz w:val="24"/>
          <w:szCs w:val="24"/>
        </w:rPr>
        <w:t>er</w:t>
      </w:r>
      <w:r w:rsidR="00225616">
        <w:rPr>
          <w:rFonts w:ascii="Arial" w:hAnsi="Arial" w:cs="Arial"/>
          <w:sz w:val="24"/>
          <w:szCs w:val="24"/>
        </w:rPr>
        <w:t>,</w:t>
      </w:r>
      <w:r w:rsidRPr="001A66EE">
        <w:rPr>
          <w:rFonts w:ascii="Arial" w:hAnsi="Arial" w:cs="Arial"/>
          <w:sz w:val="24"/>
          <w:szCs w:val="24"/>
        </w:rPr>
        <w:t xml:space="preserve"> the Sponsor</w:t>
      </w:r>
      <w:r w:rsidR="00225616">
        <w:rPr>
          <w:rFonts w:ascii="Arial" w:hAnsi="Arial" w:cs="Arial"/>
          <w:sz w:val="24"/>
          <w:szCs w:val="24"/>
        </w:rPr>
        <w:t>/SI</w:t>
      </w:r>
      <w:r w:rsidRPr="001A66EE">
        <w:rPr>
          <w:rFonts w:ascii="Arial" w:hAnsi="Arial" w:cs="Arial"/>
          <w:sz w:val="24"/>
          <w:szCs w:val="24"/>
        </w:rPr>
        <w:t xml:space="preserve"> may determine that central monitoring in conjunction with procedures such as investigators’ training and meetings, and extensive written guidance can assure appropriate conduct of th</w:t>
      </w:r>
      <w:r w:rsidR="00E90B75" w:rsidRPr="001A66EE">
        <w:rPr>
          <w:rFonts w:ascii="Arial" w:hAnsi="Arial" w:cs="Arial"/>
          <w:sz w:val="24"/>
          <w:szCs w:val="24"/>
        </w:rPr>
        <w:t xml:space="preserve">e </w:t>
      </w:r>
      <w:r w:rsidR="00B215DD">
        <w:rPr>
          <w:rFonts w:ascii="Arial" w:hAnsi="Arial" w:cs="Arial"/>
          <w:sz w:val="24"/>
          <w:szCs w:val="24"/>
        </w:rPr>
        <w:t>study</w:t>
      </w:r>
      <w:r w:rsidR="00E90B75" w:rsidRPr="001A66EE">
        <w:rPr>
          <w:rFonts w:ascii="Arial" w:hAnsi="Arial" w:cs="Arial"/>
          <w:sz w:val="24"/>
          <w:szCs w:val="24"/>
        </w:rPr>
        <w:t xml:space="preserve"> in accordance with GCP.</w:t>
      </w:r>
    </w:p>
    <w:p w14:paraId="7E388F3E" w14:textId="2343126E" w:rsidR="00F725F3" w:rsidRDefault="00F725F3" w:rsidP="00CD6322">
      <w:pPr>
        <w:pStyle w:val="BodyTextIndent3"/>
        <w:spacing w:line="240" w:lineRule="auto"/>
        <w:ind w:firstLine="0"/>
        <w:rPr>
          <w:rFonts w:ascii="Arial" w:hAnsi="Arial" w:cs="Arial"/>
          <w:sz w:val="24"/>
          <w:szCs w:val="24"/>
        </w:rPr>
      </w:pPr>
    </w:p>
    <w:p w14:paraId="5F26C4F9" w14:textId="39DBEE3E" w:rsidR="00F725F3" w:rsidRPr="001A66EE" w:rsidRDefault="00F725F3" w:rsidP="00CD6322">
      <w:pPr>
        <w:pStyle w:val="BodyTextIndent3"/>
        <w:spacing w:line="240" w:lineRule="auto"/>
        <w:ind w:firstLine="0"/>
        <w:rPr>
          <w:rFonts w:ascii="Arial" w:hAnsi="Arial" w:cs="Arial"/>
          <w:sz w:val="24"/>
          <w:szCs w:val="24"/>
        </w:rPr>
      </w:pPr>
      <w:r w:rsidRPr="00F725F3">
        <w:rPr>
          <w:rFonts w:ascii="Arial" w:hAnsi="Arial" w:cs="Arial"/>
          <w:sz w:val="24"/>
          <w:szCs w:val="24"/>
        </w:rPr>
        <w:t>The maximum effort will be taken to complete the monitoring tasks mentioned in the monitoring plan.  This may not be achieved due to any reasons including early termination of the study, financial constraints, and time constraints.</w:t>
      </w:r>
      <w:r w:rsidR="00047056">
        <w:rPr>
          <w:rFonts w:ascii="Arial" w:hAnsi="Arial" w:cs="Arial"/>
          <w:sz w:val="24"/>
          <w:szCs w:val="24"/>
        </w:rPr>
        <w:t xml:space="preserve">  </w:t>
      </w:r>
      <w:r w:rsidR="00321A6F">
        <w:rPr>
          <w:rFonts w:ascii="Arial" w:hAnsi="Arial" w:cs="Arial"/>
          <w:sz w:val="24"/>
          <w:szCs w:val="24"/>
        </w:rPr>
        <w:t>The m</w:t>
      </w:r>
      <w:r w:rsidR="00047056">
        <w:rPr>
          <w:rFonts w:ascii="Arial" w:hAnsi="Arial" w:cs="Arial"/>
          <w:sz w:val="24"/>
          <w:szCs w:val="24"/>
        </w:rPr>
        <w:t xml:space="preserve">onitoring plan will be updated </w:t>
      </w:r>
      <w:r w:rsidR="00AC266E">
        <w:rPr>
          <w:rFonts w:ascii="Arial" w:hAnsi="Arial" w:cs="Arial"/>
          <w:sz w:val="24"/>
          <w:szCs w:val="24"/>
        </w:rPr>
        <w:t xml:space="preserve">if necessary </w:t>
      </w:r>
      <w:r w:rsidR="00047056">
        <w:rPr>
          <w:rFonts w:ascii="Arial" w:hAnsi="Arial" w:cs="Arial"/>
          <w:sz w:val="24"/>
          <w:szCs w:val="24"/>
        </w:rPr>
        <w:t>to re</w:t>
      </w:r>
      <w:r w:rsidR="008E4340">
        <w:rPr>
          <w:rFonts w:ascii="Arial" w:hAnsi="Arial" w:cs="Arial"/>
          <w:sz w:val="24"/>
          <w:szCs w:val="24"/>
        </w:rPr>
        <w:t>flect</w:t>
      </w:r>
      <w:r w:rsidR="00047056">
        <w:rPr>
          <w:rFonts w:ascii="Arial" w:hAnsi="Arial" w:cs="Arial"/>
          <w:sz w:val="24"/>
          <w:szCs w:val="24"/>
        </w:rPr>
        <w:t xml:space="preserve"> any changes</w:t>
      </w:r>
      <w:r w:rsidR="00AC266E">
        <w:rPr>
          <w:rFonts w:ascii="Arial" w:hAnsi="Arial" w:cs="Arial"/>
          <w:sz w:val="24"/>
          <w:szCs w:val="24"/>
        </w:rPr>
        <w:t xml:space="preserve"> made during the study period.</w:t>
      </w:r>
      <w:r w:rsidR="00047056">
        <w:rPr>
          <w:rFonts w:ascii="Arial" w:hAnsi="Arial" w:cs="Arial"/>
          <w:sz w:val="24"/>
          <w:szCs w:val="24"/>
        </w:rPr>
        <w:t xml:space="preserve"> </w:t>
      </w:r>
      <w:r w:rsidRPr="00F725F3">
        <w:rPr>
          <w:rFonts w:ascii="Arial" w:hAnsi="Arial" w:cs="Arial"/>
          <w:sz w:val="24"/>
          <w:szCs w:val="24"/>
        </w:rPr>
        <w:t xml:space="preserve">  </w:t>
      </w:r>
    </w:p>
    <w:p w14:paraId="6A768B00" w14:textId="368E490C" w:rsidR="00350DBC" w:rsidRDefault="00350DBC" w:rsidP="00CD6322">
      <w:pPr>
        <w:pStyle w:val="BodyTextIndent3"/>
        <w:spacing w:line="240" w:lineRule="auto"/>
        <w:ind w:firstLine="0"/>
        <w:rPr>
          <w:rFonts w:ascii="Arial" w:hAnsi="Arial" w:cs="Arial"/>
          <w:sz w:val="24"/>
          <w:szCs w:val="24"/>
        </w:rPr>
      </w:pPr>
    </w:p>
    <w:p w14:paraId="60BF60DB" w14:textId="018FB16D" w:rsidR="00D062FA" w:rsidRDefault="00012FD4" w:rsidP="00D062FA">
      <w:pPr>
        <w:pStyle w:val="BodyTextIndent3"/>
        <w:spacing w:line="240" w:lineRule="auto"/>
        <w:ind w:firstLine="0"/>
        <w:rPr>
          <w:rFonts w:ascii="Arial" w:hAnsi="Arial" w:cs="Arial"/>
          <w:sz w:val="24"/>
          <w:szCs w:val="24"/>
        </w:rPr>
      </w:pPr>
      <w:r w:rsidRPr="001A66EE">
        <w:rPr>
          <w:rFonts w:ascii="Arial" w:hAnsi="Arial" w:cs="Arial"/>
          <w:sz w:val="24"/>
          <w:szCs w:val="24"/>
        </w:rPr>
        <w:t>[</w:t>
      </w:r>
      <w:r w:rsidR="000A4702" w:rsidRPr="001A66EE">
        <w:rPr>
          <w:rFonts w:ascii="Arial" w:hAnsi="Arial" w:cs="Arial"/>
          <w:sz w:val="24"/>
          <w:szCs w:val="24"/>
        </w:rPr>
        <w:t>If other count</w:t>
      </w:r>
      <w:r w:rsidRPr="001A66EE">
        <w:rPr>
          <w:rFonts w:ascii="Arial" w:hAnsi="Arial" w:cs="Arial"/>
          <w:sz w:val="24"/>
          <w:szCs w:val="24"/>
        </w:rPr>
        <w:t>ries are</w:t>
      </w:r>
      <w:r w:rsidR="000A4702" w:rsidRPr="001A66EE">
        <w:rPr>
          <w:rFonts w:ascii="Arial" w:hAnsi="Arial" w:cs="Arial"/>
          <w:sz w:val="24"/>
          <w:szCs w:val="24"/>
        </w:rPr>
        <w:t xml:space="preserve"> involved</w:t>
      </w:r>
      <w:r w:rsidRPr="001A66EE">
        <w:rPr>
          <w:rFonts w:ascii="Arial" w:hAnsi="Arial" w:cs="Arial"/>
          <w:sz w:val="24"/>
          <w:szCs w:val="24"/>
        </w:rPr>
        <w:t>, the CTN</w:t>
      </w:r>
      <w:r w:rsidR="00377431">
        <w:rPr>
          <w:rFonts w:ascii="Arial" w:hAnsi="Arial" w:cs="Arial"/>
          <w:sz w:val="24"/>
          <w:szCs w:val="24"/>
        </w:rPr>
        <w:t>/</w:t>
      </w:r>
      <w:r w:rsidR="0038024B">
        <w:rPr>
          <w:rFonts w:ascii="Arial" w:hAnsi="Arial" w:cs="Arial"/>
          <w:sz w:val="24"/>
          <w:szCs w:val="24"/>
        </w:rPr>
        <w:t>Advancing Health</w:t>
      </w:r>
      <w:r w:rsidRPr="001A66EE">
        <w:rPr>
          <w:rFonts w:ascii="Arial" w:hAnsi="Arial" w:cs="Arial"/>
          <w:sz w:val="24"/>
          <w:szCs w:val="24"/>
        </w:rPr>
        <w:t xml:space="preserve"> SOPs and templates may o</w:t>
      </w:r>
      <w:r w:rsidR="003D38C5" w:rsidRPr="001A66EE">
        <w:rPr>
          <w:rFonts w:ascii="Arial" w:hAnsi="Arial" w:cs="Arial"/>
          <w:sz w:val="24"/>
          <w:szCs w:val="24"/>
        </w:rPr>
        <w:t>r</w:t>
      </w:r>
      <w:r w:rsidRPr="001A66EE">
        <w:rPr>
          <w:rFonts w:ascii="Arial" w:hAnsi="Arial" w:cs="Arial"/>
          <w:sz w:val="24"/>
          <w:szCs w:val="24"/>
        </w:rPr>
        <w:t xml:space="preserve"> may not be used</w:t>
      </w:r>
      <w:r w:rsidR="00456C4E" w:rsidRPr="001A66EE">
        <w:rPr>
          <w:rFonts w:ascii="Arial" w:hAnsi="Arial" w:cs="Arial"/>
          <w:sz w:val="24"/>
          <w:szCs w:val="24"/>
        </w:rPr>
        <w:t>;</w:t>
      </w:r>
      <w:r w:rsidRPr="001A66EE">
        <w:rPr>
          <w:rFonts w:ascii="Arial" w:hAnsi="Arial" w:cs="Arial"/>
          <w:sz w:val="24"/>
          <w:szCs w:val="24"/>
        </w:rPr>
        <w:t xml:space="preserve"> if external SOPs and template</w:t>
      </w:r>
      <w:r w:rsidR="00456C4E" w:rsidRPr="001A66EE">
        <w:rPr>
          <w:rFonts w:ascii="Arial" w:hAnsi="Arial" w:cs="Arial"/>
          <w:sz w:val="24"/>
          <w:szCs w:val="24"/>
        </w:rPr>
        <w:t>s</w:t>
      </w:r>
      <w:r w:rsidRPr="001A66EE">
        <w:rPr>
          <w:rFonts w:ascii="Arial" w:hAnsi="Arial" w:cs="Arial"/>
          <w:sz w:val="24"/>
          <w:szCs w:val="24"/>
        </w:rPr>
        <w:t xml:space="preserve"> are used, this should be specified</w:t>
      </w:r>
      <w:r w:rsidR="00456C4E" w:rsidRPr="001A66EE">
        <w:rPr>
          <w:rFonts w:ascii="Arial" w:hAnsi="Arial" w:cs="Arial"/>
          <w:sz w:val="24"/>
          <w:szCs w:val="24"/>
        </w:rPr>
        <w:t xml:space="preserve">. For example, </w:t>
      </w:r>
      <w:proofErr w:type="gramStart"/>
      <w:r w:rsidR="00456C4E" w:rsidRPr="001A66EE">
        <w:rPr>
          <w:rFonts w:ascii="Arial" w:hAnsi="Arial" w:cs="Arial"/>
          <w:sz w:val="24"/>
          <w:szCs w:val="24"/>
        </w:rPr>
        <w:t>In</w:t>
      </w:r>
      <w:proofErr w:type="gramEnd"/>
      <w:r w:rsidR="00456C4E" w:rsidRPr="001A66EE">
        <w:rPr>
          <w:rFonts w:ascii="Arial" w:hAnsi="Arial" w:cs="Arial"/>
          <w:sz w:val="24"/>
          <w:szCs w:val="24"/>
        </w:rPr>
        <w:t xml:space="preserve"> </w:t>
      </w:r>
      <w:r w:rsidR="00A85F7D" w:rsidRPr="001A66EE">
        <w:rPr>
          <w:rFonts w:ascii="Arial" w:hAnsi="Arial" w:cs="Arial"/>
          <w:sz w:val="24"/>
          <w:szCs w:val="24"/>
        </w:rPr>
        <w:t>{</w:t>
      </w:r>
      <w:r w:rsidR="00351660" w:rsidRPr="001A66EE">
        <w:rPr>
          <w:rFonts w:ascii="Arial" w:hAnsi="Arial" w:cs="Arial"/>
          <w:sz w:val="24"/>
          <w:szCs w:val="24"/>
        </w:rPr>
        <w:t>other country</w:t>
      </w:r>
      <w:r w:rsidR="00A85F7D" w:rsidRPr="001A66EE">
        <w:rPr>
          <w:rFonts w:ascii="Arial" w:hAnsi="Arial" w:cs="Arial"/>
          <w:sz w:val="24"/>
          <w:szCs w:val="24"/>
        </w:rPr>
        <w:t>}</w:t>
      </w:r>
      <w:r w:rsidR="00F82510" w:rsidRPr="001A66EE">
        <w:rPr>
          <w:rFonts w:ascii="Arial" w:hAnsi="Arial" w:cs="Arial"/>
          <w:sz w:val="24"/>
          <w:szCs w:val="24"/>
        </w:rPr>
        <w:t>,</w:t>
      </w:r>
      <w:r w:rsidR="000B4F1B" w:rsidRPr="001A66EE">
        <w:rPr>
          <w:rFonts w:ascii="Arial" w:hAnsi="Arial" w:cs="Arial"/>
          <w:sz w:val="24"/>
          <w:szCs w:val="24"/>
        </w:rPr>
        <w:t xml:space="preserve"> monitoring activities will be performed according to this Monitoring Plan and </w:t>
      </w:r>
      <w:r w:rsidR="00A85F7D" w:rsidRPr="001A66EE">
        <w:rPr>
          <w:rFonts w:ascii="Arial" w:hAnsi="Arial" w:cs="Arial"/>
          <w:sz w:val="24"/>
          <w:szCs w:val="24"/>
        </w:rPr>
        <w:t>{external monitor’s}</w:t>
      </w:r>
      <w:r w:rsidR="00CD2FFF" w:rsidRPr="001A66EE">
        <w:rPr>
          <w:rFonts w:ascii="Arial" w:hAnsi="Arial" w:cs="Arial"/>
          <w:sz w:val="24"/>
          <w:szCs w:val="24"/>
        </w:rPr>
        <w:t xml:space="preserve"> m</w:t>
      </w:r>
      <w:r w:rsidR="000B4F1B" w:rsidRPr="001A66EE">
        <w:rPr>
          <w:rFonts w:ascii="Arial" w:hAnsi="Arial" w:cs="Arial"/>
          <w:sz w:val="24"/>
          <w:szCs w:val="24"/>
        </w:rPr>
        <w:t>onitoring SOPs.</w:t>
      </w:r>
      <w:r w:rsidR="007E7C6B" w:rsidRPr="001A66EE">
        <w:rPr>
          <w:rFonts w:ascii="Arial" w:hAnsi="Arial" w:cs="Arial"/>
          <w:sz w:val="24"/>
          <w:szCs w:val="24"/>
        </w:rPr>
        <w:t xml:space="preserve"> In some case</w:t>
      </w:r>
      <w:r w:rsidR="00623992" w:rsidRPr="001A66EE">
        <w:rPr>
          <w:rFonts w:ascii="Arial" w:hAnsi="Arial" w:cs="Arial"/>
          <w:sz w:val="24"/>
          <w:szCs w:val="24"/>
        </w:rPr>
        <w:t>s</w:t>
      </w:r>
      <w:r w:rsidR="00F82510" w:rsidRPr="001A66EE">
        <w:rPr>
          <w:rFonts w:ascii="Arial" w:hAnsi="Arial" w:cs="Arial"/>
          <w:sz w:val="24"/>
          <w:szCs w:val="24"/>
        </w:rPr>
        <w:t>,</w:t>
      </w:r>
      <w:r w:rsidR="007E7C6B" w:rsidRPr="001A66EE">
        <w:rPr>
          <w:rFonts w:ascii="Arial" w:hAnsi="Arial" w:cs="Arial"/>
          <w:sz w:val="24"/>
          <w:szCs w:val="24"/>
        </w:rPr>
        <w:t xml:space="preserve"> </w:t>
      </w:r>
      <w:r w:rsidR="00CD2FFF" w:rsidRPr="001A66EE">
        <w:rPr>
          <w:rFonts w:ascii="Arial" w:hAnsi="Arial" w:cs="Arial"/>
          <w:sz w:val="24"/>
          <w:szCs w:val="24"/>
        </w:rPr>
        <w:t xml:space="preserve">the </w:t>
      </w:r>
      <w:r w:rsidR="007E7C6B" w:rsidRPr="001A66EE">
        <w:rPr>
          <w:rFonts w:ascii="Arial" w:hAnsi="Arial" w:cs="Arial"/>
          <w:sz w:val="24"/>
          <w:szCs w:val="24"/>
        </w:rPr>
        <w:t>CTN</w:t>
      </w:r>
      <w:r w:rsidR="00320CF8">
        <w:rPr>
          <w:rFonts w:ascii="Arial" w:hAnsi="Arial" w:cs="Arial"/>
          <w:sz w:val="24"/>
          <w:szCs w:val="24"/>
        </w:rPr>
        <w:t>/</w:t>
      </w:r>
      <w:r w:rsidR="0038024B">
        <w:rPr>
          <w:rFonts w:ascii="Arial" w:hAnsi="Arial" w:cs="Arial"/>
          <w:sz w:val="24"/>
          <w:szCs w:val="24"/>
        </w:rPr>
        <w:t>Advancing Health</w:t>
      </w:r>
      <w:r w:rsidR="007E7C6B" w:rsidRPr="001A66EE">
        <w:rPr>
          <w:rFonts w:ascii="Arial" w:hAnsi="Arial" w:cs="Arial"/>
          <w:sz w:val="24"/>
          <w:szCs w:val="24"/>
        </w:rPr>
        <w:t xml:space="preserve"> forms and/or procedures will be used in order to be in line with overall study procedures.</w:t>
      </w:r>
      <w:r w:rsidR="00623992" w:rsidRPr="001A66EE">
        <w:rPr>
          <w:rFonts w:ascii="Arial" w:hAnsi="Arial" w:cs="Arial"/>
          <w:sz w:val="24"/>
          <w:szCs w:val="24"/>
        </w:rPr>
        <w:t xml:space="preserve"> The forms/procedures that are affected will be noted in this Monitoring Plan.</w:t>
      </w:r>
      <w:r w:rsidRPr="001A66EE">
        <w:rPr>
          <w:rFonts w:ascii="Arial" w:hAnsi="Arial" w:cs="Arial"/>
          <w:sz w:val="24"/>
          <w:szCs w:val="24"/>
        </w:rPr>
        <w:t>]</w:t>
      </w:r>
    </w:p>
    <w:p w14:paraId="28F393F1" w14:textId="18C1D612" w:rsidR="00D062FA" w:rsidRDefault="00D062FA" w:rsidP="00D062FA">
      <w:pPr>
        <w:pStyle w:val="BodyTextIndent3"/>
        <w:spacing w:line="240" w:lineRule="auto"/>
        <w:ind w:firstLine="0"/>
        <w:rPr>
          <w:rFonts w:ascii="Arial" w:hAnsi="Arial" w:cs="Arial"/>
          <w:sz w:val="24"/>
          <w:szCs w:val="24"/>
        </w:rPr>
      </w:pPr>
    </w:p>
    <w:p w14:paraId="5F3E3F4A" w14:textId="77777777" w:rsidR="00D02F08" w:rsidRDefault="00D02F08" w:rsidP="00D062FA">
      <w:pPr>
        <w:pStyle w:val="BodyTextIndent3"/>
        <w:spacing w:line="240" w:lineRule="auto"/>
        <w:ind w:firstLine="0"/>
        <w:rPr>
          <w:rFonts w:ascii="Arial" w:hAnsi="Arial" w:cs="Arial"/>
          <w:sz w:val="24"/>
          <w:szCs w:val="24"/>
        </w:rPr>
      </w:pPr>
    </w:p>
    <w:p w14:paraId="2F9F0F0A" w14:textId="454F98B7" w:rsidR="00D062FA" w:rsidRPr="001A66EE" w:rsidRDefault="00D062FA" w:rsidP="00D062FA">
      <w:pPr>
        <w:pStyle w:val="Heading1"/>
        <w:ind w:left="426" w:hanging="426"/>
        <w:rPr>
          <w:rFonts w:cs="Arial"/>
        </w:rPr>
      </w:pPr>
      <w:bookmarkStart w:id="2" w:name="_Toc21695525"/>
      <w:bookmarkStart w:id="3" w:name="_Toc21695600"/>
      <w:bookmarkStart w:id="4" w:name="_Toc21697232"/>
      <w:bookmarkStart w:id="5" w:name="_Toc21698407"/>
      <w:bookmarkStart w:id="6" w:name="_Toc21698443"/>
      <w:bookmarkStart w:id="7" w:name="_Toc151716878"/>
      <w:bookmarkEnd w:id="2"/>
      <w:bookmarkEnd w:id="3"/>
      <w:bookmarkEnd w:id="4"/>
      <w:bookmarkEnd w:id="5"/>
      <w:bookmarkEnd w:id="6"/>
      <w:r>
        <w:rPr>
          <w:rFonts w:cs="Arial"/>
        </w:rPr>
        <w:t>Project Monitoring Contacts</w:t>
      </w:r>
      <w:bookmarkEnd w:id="7"/>
    </w:p>
    <w:p w14:paraId="0410B5C6" w14:textId="77777777" w:rsidR="00B167FA" w:rsidRPr="001A66EE" w:rsidRDefault="00B167FA" w:rsidP="00CD6322">
      <w:pPr>
        <w:rPr>
          <w:rFonts w:ascii="Arial" w:hAnsi="Arial" w:cs="Arial"/>
          <w:b/>
          <w:sz w:val="24"/>
          <w:szCs w:val="24"/>
        </w:rPr>
      </w:pPr>
    </w:p>
    <w:p w14:paraId="101A16D1" w14:textId="77777777" w:rsidR="00CD6322" w:rsidRPr="001A66EE" w:rsidRDefault="00CD6322" w:rsidP="00CD6322">
      <w:pPr>
        <w:rPr>
          <w:rFonts w:ascii="Arial" w:hAnsi="Arial" w:cs="Arial"/>
          <w:b/>
          <w:sz w:val="24"/>
          <w:szCs w:val="24"/>
        </w:rPr>
      </w:pPr>
      <w:r w:rsidRPr="001A66EE">
        <w:rPr>
          <w:rFonts w:ascii="Arial" w:hAnsi="Arial" w:cs="Arial"/>
          <w:b/>
          <w:sz w:val="24"/>
          <w:szCs w:val="24"/>
        </w:rPr>
        <w:t>[List appropriate contact information]</w:t>
      </w:r>
    </w:p>
    <w:p w14:paraId="53EA1802" w14:textId="77777777" w:rsidR="007F7417" w:rsidRPr="001A66EE" w:rsidRDefault="007F7417" w:rsidP="00CD6322">
      <w:pPr>
        <w:tabs>
          <w:tab w:val="left" w:pos="360"/>
        </w:tabs>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916"/>
        <w:gridCol w:w="2238"/>
        <w:gridCol w:w="3206"/>
      </w:tblGrid>
      <w:tr w:rsidR="003A133B" w:rsidRPr="001A66EE" w14:paraId="7F9103AC" w14:textId="77777777" w:rsidTr="00B83E58">
        <w:trPr>
          <w:trHeight w:val="449"/>
        </w:trPr>
        <w:tc>
          <w:tcPr>
            <w:tcW w:w="9170" w:type="dxa"/>
            <w:gridSpan w:val="4"/>
            <w:shd w:val="clear" w:color="auto" w:fill="D9D9D9"/>
            <w:vAlign w:val="center"/>
          </w:tcPr>
          <w:p w14:paraId="56A7D486" w14:textId="77777777" w:rsidR="00EB48D0" w:rsidRPr="001A66EE" w:rsidRDefault="00EB48D0" w:rsidP="009B48C2">
            <w:pPr>
              <w:tabs>
                <w:tab w:val="left" w:pos="360"/>
              </w:tabs>
              <w:jc w:val="center"/>
              <w:rPr>
                <w:rFonts w:ascii="Arial" w:hAnsi="Arial" w:cs="Arial"/>
                <w:b/>
                <w:sz w:val="24"/>
                <w:szCs w:val="24"/>
              </w:rPr>
            </w:pPr>
            <w:r w:rsidRPr="001A66EE">
              <w:rPr>
                <w:rFonts w:ascii="Arial" w:hAnsi="Arial" w:cs="Arial"/>
                <w:b/>
                <w:sz w:val="24"/>
                <w:szCs w:val="24"/>
              </w:rPr>
              <w:t>[</w:t>
            </w:r>
            <w:r w:rsidR="009B48C2">
              <w:rPr>
                <w:rFonts w:ascii="Arial" w:hAnsi="Arial" w:cs="Arial"/>
                <w:b/>
                <w:sz w:val="24"/>
                <w:szCs w:val="24"/>
              </w:rPr>
              <w:t xml:space="preserve">Sponsor or </w:t>
            </w:r>
            <w:r w:rsidRPr="001A66EE">
              <w:rPr>
                <w:rFonts w:ascii="Arial" w:hAnsi="Arial" w:cs="Arial"/>
                <w:b/>
                <w:sz w:val="24"/>
                <w:szCs w:val="24"/>
              </w:rPr>
              <w:t>Sponsor-Investigator]</w:t>
            </w:r>
          </w:p>
        </w:tc>
      </w:tr>
      <w:tr w:rsidR="007835E5" w:rsidRPr="001A66EE" w14:paraId="049CD241" w14:textId="77777777" w:rsidTr="00F479EE">
        <w:trPr>
          <w:trHeight w:val="413"/>
        </w:trPr>
        <w:tc>
          <w:tcPr>
            <w:tcW w:w="1810" w:type="dxa"/>
            <w:shd w:val="clear" w:color="auto" w:fill="auto"/>
            <w:vAlign w:val="center"/>
          </w:tcPr>
          <w:p w14:paraId="7946EC5F" w14:textId="0096455E" w:rsidR="007835E5" w:rsidRPr="001A66EE" w:rsidRDefault="007835E5" w:rsidP="00F479EE">
            <w:pPr>
              <w:tabs>
                <w:tab w:val="left" w:pos="360"/>
              </w:tabs>
              <w:rPr>
                <w:rFonts w:ascii="Arial" w:hAnsi="Arial" w:cs="Arial"/>
                <w:sz w:val="24"/>
                <w:szCs w:val="24"/>
              </w:rPr>
            </w:pPr>
            <w:r w:rsidRPr="001A66EE">
              <w:rPr>
                <w:rFonts w:ascii="Arial" w:hAnsi="Arial" w:cs="Arial"/>
                <w:sz w:val="24"/>
                <w:szCs w:val="24"/>
              </w:rPr>
              <w:t>Name</w:t>
            </w:r>
          </w:p>
        </w:tc>
        <w:tc>
          <w:tcPr>
            <w:tcW w:w="1916" w:type="dxa"/>
            <w:shd w:val="clear" w:color="auto" w:fill="auto"/>
            <w:vAlign w:val="center"/>
          </w:tcPr>
          <w:p w14:paraId="30E6E156" w14:textId="1FEFE56B"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Title</w:t>
            </w:r>
          </w:p>
        </w:tc>
        <w:tc>
          <w:tcPr>
            <w:tcW w:w="2238" w:type="dxa"/>
            <w:shd w:val="clear" w:color="auto" w:fill="auto"/>
            <w:vAlign w:val="center"/>
          </w:tcPr>
          <w:p w14:paraId="7E87C18A" w14:textId="53063D9B" w:rsidR="007835E5" w:rsidRPr="001A66EE" w:rsidRDefault="007835E5" w:rsidP="007835E5">
            <w:pPr>
              <w:tabs>
                <w:tab w:val="left" w:pos="360"/>
              </w:tabs>
              <w:jc w:val="center"/>
              <w:rPr>
                <w:rFonts w:ascii="Arial" w:hAnsi="Arial" w:cs="Arial"/>
                <w:sz w:val="24"/>
                <w:szCs w:val="24"/>
              </w:rPr>
            </w:pPr>
            <w:r>
              <w:rPr>
                <w:rFonts w:ascii="Arial" w:hAnsi="Arial" w:cs="Arial"/>
                <w:sz w:val="24"/>
                <w:szCs w:val="24"/>
              </w:rPr>
              <w:t>Phone</w:t>
            </w:r>
          </w:p>
        </w:tc>
        <w:tc>
          <w:tcPr>
            <w:tcW w:w="3206" w:type="dxa"/>
            <w:shd w:val="clear" w:color="auto" w:fill="auto"/>
            <w:vAlign w:val="center"/>
          </w:tcPr>
          <w:p w14:paraId="3918B9CD" w14:textId="3176335F"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Email</w:t>
            </w:r>
          </w:p>
        </w:tc>
      </w:tr>
      <w:tr w:rsidR="007835E5" w:rsidRPr="001A66EE" w14:paraId="7F79159B" w14:textId="77777777" w:rsidTr="00F479EE">
        <w:trPr>
          <w:trHeight w:val="587"/>
        </w:trPr>
        <w:tc>
          <w:tcPr>
            <w:tcW w:w="1810" w:type="dxa"/>
            <w:shd w:val="clear" w:color="auto" w:fill="auto"/>
          </w:tcPr>
          <w:p w14:paraId="0F3AC6DB"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5CEB7EB9"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523F0AE2"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57916268" w14:textId="77777777" w:rsidR="007835E5" w:rsidRPr="001A66EE" w:rsidRDefault="007835E5" w:rsidP="007835E5">
            <w:pPr>
              <w:tabs>
                <w:tab w:val="left" w:pos="360"/>
              </w:tabs>
              <w:rPr>
                <w:rFonts w:ascii="Arial" w:hAnsi="Arial" w:cs="Arial"/>
                <w:b/>
                <w:sz w:val="24"/>
                <w:szCs w:val="24"/>
              </w:rPr>
            </w:pPr>
          </w:p>
        </w:tc>
      </w:tr>
      <w:tr w:rsidR="007835E5" w:rsidRPr="001A66EE" w14:paraId="00D7C402" w14:textId="77777777" w:rsidTr="00F479EE">
        <w:trPr>
          <w:trHeight w:val="553"/>
        </w:trPr>
        <w:tc>
          <w:tcPr>
            <w:tcW w:w="1810" w:type="dxa"/>
            <w:shd w:val="clear" w:color="auto" w:fill="auto"/>
          </w:tcPr>
          <w:p w14:paraId="633ED5BD"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7C9AAC5E"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5177917A"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7314D261" w14:textId="77777777" w:rsidR="007835E5" w:rsidRPr="001A66EE" w:rsidRDefault="007835E5" w:rsidP="007835E5">
            <w:pPr>
              <w:tabs>
                <w:tab w:val="left" w:pos="360"/>
              </w:tabs>
              <w:rPr>
                <w:rFonts w:ascii="Arial" w:hAnsi="Arial" w:cs="Arial"/>
                <w:b/>
                <w:sz w:val="24"/>
                <w:szCs w:val="24"/>
              </w:rPr>
            </w:pPr>
          </w:p>
        </w:tc>
      </w:tr>
      <w:tr w:rsidR="007835E5" w:rsidRPr="001A66EE" w14:paraId="3C036098" w14:textId="77777777" w:rsidTr="00F479EE">
        <w:trPr>
          <w:trHeight w:val="561"/>
        </w:trPr>
        <w:tc>
          <w:tcPr>
            <w:tcW w:w="1810" w:type="dxa"/>
            <w:shd w:val="clear" w:color="auto" w:fill="auto"/>
          </w:tcPr>
          <w:p w14:paraId="70874270"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100CA7FF"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14D4133A"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26F2646D" w14:textId="77777777" w:rsidR="007835E5" w:rsidRPr="001A66EE" w:rsidRDefault="007835E5" w:rsidP="007835E5">
            <w:pPr>
              <w:tabs>
                <w:tab w:val="left" w:pos="360"/>
              </w:tabs>
              <w:rPr>
                <w:rFonts w:ascii="Arial" w:hAnsi="Arial" w:cs="Arial"/>
                <w:b/>
                <w:sz w:val="24"/>
                <w:szCs w:val="24"/>
              </w:rPr>
            </w:pPr>
          </w:p>
        </w:tc>
      </w:tr>
      <w:tr w:rsidR="007835E5" w:rsidRPr="001A66EE" w14:paraId="7F4A18A6" w14:textId="77777777" w:rsidTr="00B83E58">
        <w:trPr>
          <w:trHeight w:val="481"/>
        </w:trPr>
        <w:tc>
          <w:tcPr>
            <w:tcW w:w="9170" w:type="dxa"/>
            <w:gridSpan w:val="4"/>
            <w:shd w:val="clear" w:color="auto" w:fill="D9D9D9"/>
            <w:vAlign w:val="center"/>
          </w:tcPr>
          <w:p w14:paraId="689D8D7E" w14:textId="1E9D8D65" w:rsidR="007835E5" w:rsidRPr="001A66EE" w:rsidRDefault="007835E5" w:rsidP="007835E5">
            <w:pPr>
              <w:tabs>
                <w:tab w:val="left" w:pos="360"/>
              </w:tabs>
              <w:jc w:val="center"/>
              <w:rPr>
                <w:rFonts w:ascii="Arial" w:hAnsi="Arial" w:cs="Arial"/>
                <w:b/>
                <w:sz w:val="24"/>
                <w:szCs w:val="24"/>
              </w:rPr>
            </w:pPr>
            <w:r>
              <w:rPr>
                <w:rFonts w:ascii="Arial" w:hAnsi="Arial" w:cs="Arial"/>
                <w:b/>
                <w:sz w:val="24"/>
                <w:szCs w:val="24"/>
              </w:rPr>
              <w:t>[</w:t>
            </w:r>
            <w:r w:rsidRPr="001A66EE">
              <w:rPr>
                <w:rFonts w:ascii="Arial" w:hAnsi="Arial" w:cs="Arial"/>
                <w:b/>
                <w:sz w:val="24"/>
                <w:szCs w:val="24"/>
              </w:rPr>
              <w:t>CIHR Canadian HIV Trials Network</w:t>
            </w:r>
            <w:r>
              <w:rPr>
                <w:rFonts w:ascii="Arial" w:hAnsi="Arial" w:cs="Arial"/>
                <w:b/>
                <w:sz w:val="24"/>
                <w:szCs w:val="24"/>
              </w:rPr>
              <w:t xml:space="preserve"> or </w:t>
            </w:r>
            <w:r w:rsidR="0038024B">
              <w:rPr>
                <w:rFonts w:ascii="Arial" w:hAnsi="Arial" w:cs="Arial"/>
                <w:b/>
                <w:sz w:val="24"/>
                <w:szCs w:val="24"/>
              </w:rPr>
              <w:t>Advancing Health</w:t>
            </w:r>
            <w:r>
              <w:rPr>
                <w:rFonts w:ascii="Arial" w:hAnsi="Arial" w:cs="Arial"/>
                <w:b/>
                <w:sz w:val="24"/>
                <w:szCs w:val="24"/>
              </w:rPr>
              <w:t>]</w:t>
            </w:r>
          </w:p>
        </w:tc>
      </w:tr>
      <w:tr w:rsidR="007835E5" w:rsidRPr="001A66EE" w14:paraId="2AFA5D3E" w14:textId="77777777" w:rsidTr="00F479EE">
        <w:trPr>
          <w:trHeight w:val="349"/>
        </w:trPr>
        <w:tc>
          <w:tcPr>
            <w:tcW w:w="1810" w:type="dxa"/>
            <w:shd w:val="clear" w:color="auto" w:fill="auto"/>
            <w:vAlign w:val="center"/>
          </w:tcPr>
          <w:p w14:paraId="58A09E80"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Name</w:t>
            </w:r>
          </w:p>
        </w:tc>
        <w:tc>
          <w:tcPr>
            <w:tcW w:w="1916" w:type="dxa"/>
            <w:shd w:val="clear" w:color="auto" w:fill="auto"/>
            <w:vAlign w:val="center"/>
          </w:tcPr>
          <w:p w14:paraId="24ED7AA1"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Title</w:t>
            </w:r>
          </w:p>
        </w:tc>
        <w:tc>
          <w:tcPr>
            <w:tcW w:w="2238" w:type="dxa"/>
            <w:shd w:val="clear" w:color="auto" w:fill="auto"/>
            <w:vAlign w:val="center"/>
          </w:tcPr>
          <w:p w14:paraId="49BB4040" w14:textId="3CDEE32B" w:rsidR="007835E5" w:rsidRPr="001A66EE" w:rsidRDefault="007835E5" w:rsidP="007835E5">
            <w:pPr>
              <w:tabs>
                <w:tab w:val="left" w:pos="360"/>
              </w:tabs>
              <w:jc w:val="center"/>
              <w:rPr>
                <w:rFonts w:ascii="Arial" w:hAnsi="Arial" w:cs="Arial"/>
                <w:sz w:val="24"/>
                <w:szCs w:val="24"/>
              </w:rPr>
            </w:pPr>
            <w:r>
              <w:rPr>
                <w:rFonts w:ascii="Arial" w:hAnsi="Arial" w:cs="Arial"/>
                <w:sz w:val="24"/>
                <w:szCs w:val="24"/>
              </w:rPr>
              <w:t>Phone</w:t>
            </w:r>
          </w:p>
        </w:tc>
        <w:tc>
          <w:tcPr>
            <w:tcW w:w="3206" w:type="dxa"/>
            <w:shd w:val="clear" w:color="auto" w:fill="auto"/>
            <w:vAlign w:val="center"/>
          </w:tcPr>
          <w:p w14:paraId="2F9CBC8E"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Email</w:t>
            </w:r>
          </w:p>
        </w:tc>
      </w:tr>
      <w:tr w:rsidR="007835E5" w:rsidRPr="001A66EE" w14:paraId="334F26AE" w14:textId="77777777" w:rsidTr="00F479EE">
        <w:trPr>
          <w:trHeight w:val="508"/>
        </w:trPr>
        <w:tc>
          <w:tcPr>
            <w:tcW w:w="1810" w:type="dxa"/>
            <w:shd w:val="clear" w:color="auto" w:fill="auto"/>
          </w:tcPr>
          <w:p w14:paraId="61D7DC34"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31279813"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7D38C7FB"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065CDB21" w14:textId="77777777" w:rsidR="007835E5" w:rsidRPr="001A66EE" w:rsidRDefault="007835E5" w:rsidP="007835E5">
            <w:pPr>
              <w:tabs>
                <w:tab w:val="left" w:pos="360"/>
              </w:tabs>
              <w:rPr>
                <w:rFonts w:ascii="Arial" w:hAnsi="Arial" w:cs="Arial"/>
                <w:b/>
                <w:sz w:val="24"/>
                <w:szCs w:val="24"/>
              </w:rPr>
            </w:pPr>
          </w:p>
        </w:tc>
      </w:tr>
      <w:tr w:rsidR="007835E5" w:rsidRPr="001A66EE" w14:paraId="2B650BA7" w14:textId="77777777" w:rsidTr="00F479EE">
        <w:trPr>
          <w:trHeight w:val="559"/>
        </w:trPr>
        <w:tc>
          <w:tcPr>
            <w:tcW w:w="1810" w:type="dxa"/>
            <w:shd w:val="clear" w:color="auto" w:fill="auto"/>
          </w:tcPr>
          <w:p w14:paraId="7E8BA2B2"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4DED7D6D"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10E218D4"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4CDF3E47" w14:textId="77777777" w:rsidR="007835E5" w:rsidRPr="001A66EE" w:rsidRDefault="007835E5" w:rsidP="007835E5">
            <w:pPr>
              <w:tabs>
                <w:tab w:val="left" w:pos="360"/>
              </w:tabs>
              <w:rPr>
                <w:rFonts w:ascii="Arial" w:hAnsi="Arial" w:cs="Arial"/>
                <w:b/>
                <w:sz w:val="24"/>
                <w:szCs w:val="24"/>
              </w:rPr>
            </w:pPr>
          </w:p>
        </w:tc>
      </w:tr>
      <w:tr w:rsidR="007835E5" w:rsidRPr="001A66EE" w14:paraId="56C0BDA2" w14:textId="77777777" w:rsidTr="00F479EE">
        <w:trPr>
          <w:trHeight w:val="553"/>
        </w:trPr>
        <w:tc>
          <w:tcPr>
            <w:tcW w:w="1810" w:type="dxa"/>
            <w:shd w:val="clear" w:color="auto" w:fill="auto"/>
          </w:tcPr>
          <w:p w14:paraId="5E7CC1AF"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731F435E"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6CBC7883"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156820D8" w14:textId="77777777" w:rsidR="007835E5" w:rsidRPr="001A66EE" w:rsidRDefault="007835E5" w:rsidP="007835E5">
            <w:pPr>
              <w:tabs>
                <w:tab w:val="left" w:pos="360"/>
              </w:tabs>
              <w:rPr>
                <w:rFonts w:ascii="Arial" w:hAnsi="Arial" w:cs="Arial"/>
                <w:b/>
                <w:sz w:val="24"/>
                <w:szCs w:val="24"/>
              </w:rPr>
            </w:pPr>
          </w:p>
        </w:tc>
      </w:tr>
      <w:tr w:rsidR="007835E5" w:rsidRPr="001A66EE" w14:paraId="66F674D3" w14:textId="77777777" w:rsidTr="00B83E58">
        <w:trPr>
          <w:trHeight w:val="471"/>
        </w:trPr>
        <w:tc>
          <w:tcPr>
            <w:tcW w:w="9170" w:type="dxa"/>
            <w:gridSpan w:val="4"/>
            <w:shd w:val="clear" w:color="auto" w:fill="D9D9D9"/>
            <w:vAlign w:val="center"/>
          </w:tcPr>
          <w:p w14:paraId="3B37CE69" w14:textId="77777777" w:rsidR="007835E5" w:rsidRPr="001A66EE" w:rsidRDefault="007835E5" w:rsidP="007835E5">
            <w:pPr>
              <w:tabs>
                <w:tab w:val="left" w:pos="360"/>
              </w:tabs>
              <w:jc w:val="center"/>
              <w:rPr>
                <w:rFonts w:ascii="Arial" w:hAnsi="Arial" w:cs="Arial"/>
                <w:b/>
                <w:sz w:val="24"/>
                <w:szCs w:val="24"/>
              </w:rPr>
            </w:pPr>
            <w:r w:rsidRPr="001A66EE">
              <w:rPr>
                <w:rFonts w:ascii="Arial" w:hAnsi="Arial" w:cs="Arial"/>
                <w:b/>
                <w:sz w:val="24"/>
                <w:szCs w:val="24"/>
              </w:rPr>
              <w:t xml:space="preserve">[External </w:t>
            </w:r>
            <w:r>
              <w:rPr>
                <w:rFonts w:ascii="Arial" w:hAnsi="Arial" w:cs="Arial"/>
                <w:b/>
                <w:sz w:val="24"/>
                <w:szCs w:val="24"/>
              </w:rPr>
              <w:t xml:space="preserve">Study </w:t>
            </w:r>
            <w:r w:rsidRPr="001A66EE">
              <w:rPr>
                <w:rFonts w:ascii="Arial" w:hAnsi="Arial" w:cs="Arial"/>
                <w:b/>
                <w:sz w:val="24"/>
                <w:szCs w:val="24"/>
              </w:rPr>
              <w:t>Monitor]</w:t>
            </w:r>
          </w:p>
        </w:tc>
      </w:tr>
      <w:tr w:rsidR="007835E5" w:rsidRPr="001A66EE" w14:paraId="73A9B9DC" w14:textId="77777777" w:rsidTr="007835E5">
        <w:trPr>
          <w:trHeight w:val="355"/>
        </w:trPr>
        <w:tc>
          <w:tcPr>
            <w:tcW w:w="1810" w:type="dxa"/>
            <w:shd w:val="clear" w:color="auto" w:fill="auto"/>
            <w:vAlign w:val="center"/>
          </w:tcPr>
          <w:p w14:paraId="17ECA4F6"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Name</w:t>
            </w:r>
          </w:p>
        </w:tc>
        <w:tc>
          <w:tcPr>
            <w:tcW w:w="1916" w:type="dxa"/>
            <w:shd w:val="clear" w:color="auto" w:fill="auto"/>
            <w:vAlign w:val="center"/>
          </w:tcPr>
          <w:p w14:paraId="6C8130D4"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Title</w:t>
            </w:r>
          </w:p>
        </w:tc>
        <w:tc>
          <w:tcPr>
            <w:tcW w:w="2238" w:type="dxa"/>
            <w:shd w:val="clear" w:color="auto" w:fill="auto"/>
            <w:vAlign w:val="center"/>
          </w:tcPr>
          <w:p w14:paraId="00982121" w14:textId="488EA523" w:rsidR="007835E5" w:rsidRPr="001A66EE" w:rsidRDefault="007835E5" w:rsidP="007835E5">
            <w:pPr>
              <w:tabs>
                <w:tab w:val="left" w:pos="360"/>
              </w:tabs>
              <w:jc w:val="center"/>
              <w:rPr>
                <w:rFonts w:ascii="Arial" w:hAnsi="Arial" w:cs="Arial"/>
                <w:sz w:val="24"/>
                <w:szCs w:val="24"/>
              </w:rPr>
            </w:pPr>
            <w:r>
              <w:rPr>
                <w:rFonts w:ascii="Arial" w:hAnsi="Arial" w:cs="Arial"/>
                <w:sz w:val="24"/>
                <w:szCs w:val="24"/>
              </w:rPr>
              <w:t>Phone</w:t>
            </w:r>
          </w:p>
        </w:tc>
        <w:tc>
          <w:tcPr>
            <w:tcW w:w="3206" w:type="dxa"/>
            <w:shd w:val="clear" w:color="auto" w:fill="auto"/>
            <w:vAlign w:val="center"/>
          </w:tcPr>
          <w:p w14:paraId="673B9400" w14:textId="77777777" w:rsidR="007835E5" w:rsidRPr="001A66EE" w:rsidRDefault="007835E5" w:rsidP="007835E5">
            <w:pPr>
              <w:tabs>
                <w:tab w:val="left" w:pos="360"/>
              </w:tabs>
              <w:jc w:val="center"/>
              <w:rPr>
                <w:rFonts w:ascii="Arial" w:hAnsi="Arial" w:cs="Arial"/>
                <w:sz w:val="24"/>
                <w:szCs w:val="24"/>
              </w:rPr>
            </w:pPr>
            <w:r w:rsidRPr="001A66EE">
              <w:rPr>
                <w:rFonts w:ascii="Arial" w:hAnsi="Arial" w:cs="Arial"/>
                <w:sz w:val="24"/>
                <w:szCs w:val="24"/>
              </w:rPr>
              <w:t>Email</w:t>
            </w:r>
          </w:p>
        </w:tc>
      </w:tr>
      <w:tr w:rsidR="007835E5" w:rsidRPr="001A66EE" w14:paraId="3864BB91" w14:textId="77777777" w:rsidTr="00394472">
        <w:trPr>
          <w:trHeight w:val="528"/>
        </w:trPr>
        <w:tc>
          <w:tcPr>
            <w:tcW w:w="1810" w:type="dxa"/>
            <w:shd w:val="clear" w:color="auto" w:fill="auto"/>
          </w:tcPr>
          <w:p w14:paraId="514C2DDF"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7288B513"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308CA925"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1F41BFB8" w14:textId="77777777" w:rsidR="007835E5" w:rsidRPr="001A66EE" w:rsidRDefault="007835E5" w:rsidP="007835E5">
            <w:pPr>
              <w:tabs>
                <w:tab w:val="left" w:pos="360"/>
              </w:tabs>
              <w:rPr>
                <w:rFonts w:ascii="Arial" w:hAnsi="Arial" w:cs="Arial"/>
                <w:b/>
                <w:sz w:val="24"/>
                <w:szCs w:val="24"/>
              </w:rPr>
            </w:pPr>
          </w:p>
        </w:tc>
      </w:tr>
      <w:tr w:rsidR="007835E5" w:rsidRPr="001A66EE" w14:paraId="55C08B2E" w14:textId="77777777" w:rsidTr="00394472">
        <w:trPr>
          <w:trHeight w:val="550"/>
        </w:trPr>
        <w:tc>
          <w:tcPr>
            <w:tcW w:w="1810" w:type="dxa"/>
            <w:shd w:val="clear" w:color="auto" w:fill="auto"/>
          </w:tcPr>
          <w:p w14:paraId="0B7C70F9"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4006C099"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44BC2E0C"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023F698A" w14:textId="77777777" w:rsidR="007835E5" w:rsidRPr="001A66EE" w:rsidRDefault="007835E5" w:rsidP="007835E5">
            <w:pPr>
              <w:tabs>
                <w:tab w:val="left" w:pos="360"/>
              </w:tabs>
              <w:rPr>
                <w:rFonts w:ascii="Arial" w:hAnsi="Arial" w:cs="Arial"/>
                <w:b/>
                <w:sz w:val="24"/>
                <w:szCs w:val="24"/>
              </w:rPr>
            </w:pPr>
          </w:p>
        </w:tc>
      </w:tr>
      <w:tr w:rsidR="007835E5" w:rsidRPr="001A66EE" w14:paraId="7EE1DD0D" w14:textId="77777777" w:rsidTr="00394472">
        <w:trPr>
          <w:trHeight w:val="566"/>
        </w:trPr>
        <w:tc>
          <w:tcPr>
            <w:tcW w:w="1810" w:type="dxa"/>
            <w:shd w:val="clear" w:color="auto" w:fill="auto"/>
          </w:tcPr>
          <w:p w14:paraId="56A83875" w14:textId="77777777" w:rsidR="007835E5" w:rsidRPr="001A66EE" w:rsidRDefault="007835E5" w:rsidP="007835E5">
            <w:pPr>
              <w:tabs>
                <w:tab w:val="left" w:pos="360"/>
              </w:tabs>
              <w:rPr>
                <w:rFonts w:ascii="Arial" w:hAnsi="Arial" w:cs="Arial"/>
                <w:b/>
                <w:sz w:val="24"/>
                <w:szCs w:val="24"/>
              </w:rPr>
            </w:pPr>
          </w:p>
        </w:tc>
        <w:tc>
          <w:tcPr>
            <w:tcW w:w="1916" w:type="dxa"/>
            <w:shd w:val="clear" w:color="auto" w:fill="auto"/>
          </w:tcPr>
          <w:p w14:paraId="0E8ABBB2" w14:textId="77777777" w:rsidR="007835E5" w:rsidRPr="001A66EE" w:rsidRDefault="007835E5" w:rsidP="007835E5">
            <w:pPr>
              <w:tabs>
                <w:tab w:val="left" w:pos="360"/>
              </w:tabs>
              <w:rPr>
                <w:rFonts w:ascii="Arial" w:hAnsi="Arial" w:cs="Arial"/>
                <w:b/>
                <w:sz w:val="24"/>
                <w:szCs w:val="24"/>
              </w:rPr>
            </w:pPr>
          </w:p>
        </w:tc>
        <w:tc>
          <w:tcPr>
            <w:tcW w:w="2238" w:type="dxa"/>
            <w:shd w:val="clear" w:color="auto" w:fill="auto"/>
          </w:tcPr>
          <w:p w14:paraId="2CEF4600" w14:textId="77777777" w:rsidR="007835E5" w:rsidRPr="001A66EE" w:rsidRDefault="007835E5" w:rsidP="007835E5">
            <w:pPr>
              <w:tabs>
                <w:tab w:val="left" w:pos="360"/>
              </w:tabs>
              <w:rPr>
                <w:rFonts w:ascii="Arial" w:hAnsi="Arial" w:cs="Arial"/>
                <w:b/>
                <w:sz w:val="24"/>
                <w:szCs w:val="24"/>
              </w:rPr>
            </w:pPr>
          </w:p>
        </w:tc>
        <w:tc>
          <w:tcPr>
            <w:tcW w:w="3206" w:type="dxa"/>
            <w:shd w:val="clear" w:color="auto" w:fill="auto"/>
          </w:tcPr>
          <w:p w14:paraId="725D430A" w14:textId="77777777" w:rsidR="007835E5" w:rsidRPr="001A66EE" w:rsidRDefault="007835E5" w:rsidP="007835E5">
            <w:pPr>
              <w:tabs>
                <w:tab w:val="left" w:pos="360"/>
              </w:tabs>
              <w:rPr>
                <w:rFonts w:ascii="Arial" w:hAnsi="Arial" w:cs="Arial"/>
                <w:b/>
                <w:sz w:val="24"/>
                <w:szCs w:val="24"/>
              </w:rPr>
            </w:pPr>
          </w:p>
        </w:tc>
      </w:tr>
    </w:tbl>
    <w:p w14:paraId="39EA36D5" w14:textId="77777777" w:rsidR="00667D46" w:rsidRDefault="00667D46" w:rsidP="00CD6322">
      <w:pPr>
        <w:tabs>
          <w:tab w:val="left" w:pos="360"/>
        </w:tabs>
        <w:rPr>
          <w:rFonts w:ascii="Arial" w:hAnsi="Arial" w:cs="Arial"/>
          <w:b/>
          <w:sz w:val="24"/>
          <w:szCs w:val="24"/>
        </w:rPr>
      </w:pPr>
    </w:p>
    <w:p w14:paraId="69464DA3" w14:textId="5FAE2393" w:rsidR="00455009" w:rsidRPr="001A66EE" w:rsidRDefault="00667D46" w:rsidP="009461DD">
      <w:pPr>
        <w:tabs>
          <w:tab w:val="left" w:pos="360"/>
        </w:tabs>
        <w:rPr>
          <w:rFonts w:ascii="Arial" w:hAnsi="Arial" w:cs="Arial"/>
          <w:b/>
          <w:sz w:val="24"/>
          <w:szCs w:val="24"/>
        </w:rPr>
      </w:pPr>
      <w:r>
        <w:rPr>
          <w:rFonts w:ascii="Arial" w:hAnsi="Arial" w:cs="Arial"/>
          <w:b/>
          <w:sz w:val="24"/>
          <w:szCs w:val="24"/>
        </w:rPr>
        <w:br w:type="page"/>
      </w:r>
    </w:p>
    <w:p w14:paraId="491D5243" w14:textId="77777777" w:rsidR="00DF4585" w:rsidRPr="001A66EE" w:rsidRDefault="00DF4585" w:rsidP="00DF4585">
      <w:pPr>
        <w:pStyle w:val="Heading1"/>
        <w:ind w:left="426" w:hanging="426"/>
        <w:rPr>
          <w:rFonts w:cs="Arial"/>
        </w:rPr>
      </w:pPr>
      <w:bookmarkStart w:id="8" w:name="_Toc151716879"/>
      <w:r>
        <w:rPr>
          <w:rFonts w:cs="Arial"/>
        </w:rPr>
        <w:lastRenderedPageBreak/>
        <w:t>Site Visit Objectives</w:t>
      </w:r>
      <w:bookmarkEnd w:id="8"/>
    </w:p>
    <w:p w14:paraId="04E9AB56" w14:textId="77777777" w:rsidR="0082663F" w:rsidRPr="001A66EE" w:rsidRDefault="0082663F" w:rsidP="00CD6322">
      <w:pPr>
        <w:tabs>
          <w:tab w:val="left" w:pos="360"/>
        </w:tabs>
        <w:rPr>
          <w:rFonts w:ascii="Arial" w:hAnsi="Arial" w:cs="Arial"/>
          <w:sz w:val="24"/>
          <w:szCs w:val="24"/>
        </w:rPr>
      </w:pPr>
    </w:p>
    <w:p w14:paraId="135EB14D" w14:textId="77777777" w:rsidR="00612554" w:rsidRDefault="000B4F1B" w:rsidP="00CD6322">
      <w:pPr>
        <w:pStyle w:val="Heading3"/>
        <w:rPr>
          <w:rFonts w:cs="Arial"/>
          <w:szCs w:val="24"/>
        </w:rPr>
      </w:pPr>
      <w:bookmarkStart w:id="9" w:name="_Toc151716880"/>
      <w:r w:rsidRPr="001A66EE">
        <w:rPr>
          <w:rFonts w:cs="Arial"/>
          <w:szCs w:val="24"/>
        </w:rPr>
        <w:t>Compliance with GCP and Study Protocol</w:t>
      </w:r>
      <w:bookmarkEnd w:id="9"/>
    </w:p>
    <w:p w14:paraId="32C48D26" w14:textId="77777777" w:rsidR="000303B3" w:rsidRPr="000303B3" w:rsidRDefault="000303B3" w:rsidP="000303B3"/>
    <w:p w14:paraId="3967AACB" w14:textId="65E6ACCD" w:rsidR="000B4F1B" w:rsidRPr="001A66EE" w:rsidRDefault="000B4F1B" w:rsidP="00CD6322">
      <w:pPr>
        <w:tabs>
          <w:tab w:val="left" w:pos="0"/>
        </w:tabs>
        <w:ind w:left="720"/>
        <w:rPr>
          <w:rFonts w:ascii="Arial" w:hAnsi="Arial" w:cs="Arial"/>
          <w:sz w:val="24"/>
          <w:szCs w:val="24"/>
        </w:rPr>
      </w:pPr>
      <w:r w:rsidRPr="001A66EE">
        <w:rPr>
          <w:rFonts w:ascii="Arial" w:hAnsi="Arial" w:cs="Arial"/>
          <w:sz w:val="24"/>
          <w:szCs w:val="24"/>
        </w:rPr>
        <w:t xml:space="preserve">The purpose of these visits is to assess compliance with ICH </w:t>
      </w:r>
      <w:r w:rsidR="001B0C29" w:rsidRPr="001A66EE">
        <w:rPr>
          <w:rFonts w:ascii="Arial" w:hAnsi="Arial" w:cs="Arial"/>
          <w:sz w:val="24"/>
          <w:szCs w:val="24"/>
        </w:rPr>
        <w:t xml:space="preserve">GCP </w:t>
      </w:r>
      <w:r w:rsidRPr="001A66EE">
        <w:rPr>
          <w:rFonts w:ascii="Arial" w:hAnsi="Arial" w:cs="Arial"/>
          <w:sz w:val="24"/>
          <w:szCs w:val="24"/>
        </w:rPr>
        <w:t xml:space="preserve">guidelines for the conduct of clinical </w:t>
      </w:r>
      <w:r w:rsidR="00887990">
        <w:rPr>
          <w:rFonts w:ascii="Arial" w:hAnsi="Arial" w:cs="Arial"/>
          <w:sz w:val="24"/>
          <w:szCs w:val="24"/>
        </w:rPr>
        <w:t>studies</w:t>
      </w:r>
      <w:r w:rsidRPr="001A66EE">
        <w:rPr>
          <w:rFonts w:ascii="Arial" w:hAnsi="Arial" w:cs="Arial"/>
          <w:sz w:val="24"/>
          <w:szCs w:val="24"/>
        </w:rPr>
        <w:t>. The monitor will also assess compliance and adhere</w:t>
      </w:r>
      <w:r w:rsidR="009B09BE" w:rsidRPr="001A66EE">
        <w:rPr>
          <w:rFonts w:ascii="Arial" w:hAnsi="Arial" w:cs="Arial"/>
          <w:sz w:val="24"/>
          <w:szCs w:val="24"/>
        </w:rPr>
        <w:t>nce to the protocol as well as i</w:t>
      </w:r>
      <w:r w:rsidRPr="001A66EE">
        <w:rPr>
          <w:rFonts w:ascii="Arial" w:hAnsi="Arial" w:cs="Arial"/>
          <w:sz w:val="24"/>
          <w:szCs w:val="24"/>
        </w:rPr>
        <w:t>nvestigator involvement in order to report on overall site performance.</w:t>
      </w:r>
    </w:p>
    <w:p w14:paraId="59100C3B" w14:textId="77777777" w:rsidR="00010386" w:rsidRPr="001A66EE" w:rsidRDefault="00010386" w:rsidP="00CD6322">
      <w:pPr>
        <w:tabs>
          <w:tab w:val="left" w:pos="0"/>
        </w:tabs>
        <w:ind w:left="720"/>
        <w:rPr>
          <w:rFonts w:ascii="Arial" w:hAnsi="Arial" w:cs="Arial"/>
          <w:sz w:val="24"/>
          <w:szCs w:val="24"/>
        </w:rPr>
      </w:pPr>
    </w:p>
    <w:p w14:paraId="57B20F25" w14:textId="46B0F05C" w:rsidR="000B4F1B" w:rsidRDefault="000B4F1B" w:rsidP="00770CC1">
      <w:pPr>
        <w:pStyle w:val="NormalWeb"/>
        <w:shd w:val="clear" w:color="auto" w:fill="FFFFFF"/>
        <w:spacing w:before="0" w:beforeAutospacing="0" w:after="0" w:afterAutospacing="0"/>
        <w:ind w:left="720"/>
        <w:rPr>
          <w:rFonts w:ascii="Arial" w:hAnsi="Arial" w:cs="Arial"/>
          <w:bCs/>
          <w:lang w:val="en-CA"/>
        </w:rPr>
      </w:pPr>
      <w:r w:rsidRPr="001A66EE">
        <w:rPr>
          <w:rFonts w:ascii="Arial" w:hAnsi="Arial" w:cs="Arial"/>
          <w:bCs/>
          <w:lang w:val="en-CA"/>
        </w:rPr>
        <w:t xml:space="preserve">The Investigator should not implement any deviation from the study protocol without prior agreement by the </w:t>
      </w:r>
      <w:r w:rsidR="00CA3C68">
        <w:rPr>
          <w:rFonts w:ascii="Arial" w:hAnsi="Arial" w:cs="Arial"/>
          <w:bCs/>
          <w:lang w:val="en-CA"/>
        </w:rPr>
        <w:t>Sponsor/SI</w:t>
      </w:r>
      <w:r w:rsidR="00810254" w:rsidRPr="001A66EE">
        <w:rPr>
          <w:rFonts w:ascii="Arial" w:hAnsi="Arial" w:cs="Arial"/>
          <w:bCs/>
          <w:lang w:val="en-CA"/>
        </w:rPr>
        <w:t xml:space="preserve"> </w:t>
      </w:r>
      <w:r w:rsidRPr="001A66EE">
        <w:rPr>
          <w:rFonts w:ascii="Arial" w:hAnsi="Arial" w:cs="Arial"/>
          <w:bCs/>
          <w:lang w:val="en-CA"/>
        </w:rPr>
        <w:t>and prior approval from the</w:t>
      </w:r>
      <w:r w:rsidR="00810254" w:rsidRPr="001A66EE">
        <w:rPr>
          <w:rFonts w:ascii="Arial" w:hAnsi="Arial" w:cs="Arial"/>
          <w:bCs/>
          <w:lang w:val="en-CA"/>
        </w:rPr>
        <w:t>ir</w:t>
      </w:r>
      <w:r w:rsidRPr="001A66EE">
        <w:rPr>
          <w:rFonts w:ascii="Arial" w:hAnsi="Arial" w:cs="Arial"/>
          <w:bCs/>
          <w:lang w:val="en-CA"/>
        </w:rPr>
        <w:t xml:space="preserve"> </w:t>
      </w:r>
      <w:r w:rsidR="00EA7275" w:rsidRPr="001A66EE">
        <w:rPr>
          <w:rFonts w:ascii="Arial" w:hAnsi="Arial" w:cs="Arial"/>
        </w:rPr>
        <w:t>R</w:t>
      </w:r>
      <w:r w:rsidR="00160516" w:rsidRPr="001A66EE">
        <w:rPr>
          <w:rFonts w:ascii="Arial" w:hAnsi="Arial" w:cs="Arial"/>
        </w:rPr>
        <w:t>EB/IEC</w:t>
      </w:r>
      <w:r w:rsidRPr="001A66EE">
        <w:rPr>
          <w:rFonts w:ascii="Arial" w:hAnsi="Arial" w:cs="Arial"/>
          <w:bCs/>
          <w:lang w:val="en-CA"/>
        </w:rPr>
        <w:t xml:space="preserve"> unless satisfying the exceptio</w:t>
      </w:r>
      <w:r w:rsidR="001B0C29" w:rsidRPr="001A66EE">
        <w:rPr>
          <w:rFonts w:ascii="Arial" w:hAnsi="Arial" w:cs="Arial"/>
          <w:bCs/>
          <w:lang w:val="en-CA"/>
        </w:rPr>
        <w:t>n criteria described in the ICH GCP (s</w:t>
      </w:r>
      <w:r w:rsidRPr="001A66EE">
        <w:rPr>
          <w:rFonts w:ascii="Arial" w:hAnsi="Arial" w:cs="Arial"/>
          <w:bCs/>
          <w:lang w:val="en-CA"/>
        </w:rPr>
        <w:t xml:space="preserve">ee </w:t>
      </w:r>
      <w:r w:rsidR="00810254" w:rsidRPr="001A66EE">
        <w:rPr>
          <w:rFonts w:ascii="Arial" w:hAnsi="Arial" w:cs="Arial"/>
          <w:bCs/>
          <w:lang w:val="en-CA"/>
        </w:rPr>
        <w:t xml:space="preserve">section </w:t>
      </w:r>
      <w:r w:rsidRPr="001A66EE">
        <w:rPr>
          <w:rFonts w:ascii="Arial" w:hAnsi="Arial" w:cs="Arial"/>
          <w:bCs/>
          <w:lang w:val="en-CA"/>
        </w:rPr>
        <w:t>4.5 of the GCP).</w:t>
      </w:r>
    </w:p>
    <w:p w14:paraId="73E58382" w14:textId="4970020A" w:rsidR="007A204F" w:rsidRDefault="007A204F" w:rsidP="00770CC1">
      <w:pPr>
        <w:pStyle w:val="NormalWeb"/>
        <w:shd w:val="clear" w:color="auto" w:fill="FFFFFF"/>
        <w:spacing w:before="0" w:beforeAutospacing="0" w:after="0" w:afterAutospacing="0"/>
        <w:ind w:left="720"/>
        <w:rPr>
          <w:rFonts w:ascii="Arial" w:hAnsi="Arial" w:cs="Arial"/>
          <w:bCs/>
          <w:lang w:val="en-CA"/>
        </w:rPr>
      </w:pPr>
    </w:p>
    <w:p w14:paraId="690B0DC6" w14:textId="2A8189C1" w:rsidR="007A204F" w:rsidRDefault="007A204F" w:rsidP="007052F9">
      <w:pPr>
        <w:pStyle w:val="Heading3"/>
        <w:rPr>
          <w:rFonts w:cs="Arial"/>
        </w:rPr>
      </w:pPr>
      <w:bookmarkStart w:id="10" w:name="_Toc151716881"/>
      <w:r>
        <w:rPr>
          <w:rFonts w:cs="Arial"/>
          <w:szCs w:val="24"/>
        </w:rPr>
        <w:t>Risk-Based Monitoring</w:t>
      </w:r>
      <w:bookmarkEnd w:id="10"/>
    </w:p>
    <w:p w14:paraId="468E6DA8" w14:textId="6FC3268C" w:rsidR="007A204F" w:rsidRDefault="007A204F" w:rsidP="007052F9"/>
    <w:p w14:paraId="0FE61101" w14:textId="7D3DA659" w:rsidR="007A204F" w:rsidRPr="007052F9" w:rsidRDefault="007A204F" w:rsidP="007052F9">
      <w:pPr>
        <w:pStyle w:val="ListParagraph"/>
        <w:numPr>
          <w:ilvl w:val="0"/>
          <w:numId w:val="50"/>
        </w:numPr>
        <w:rPr>
          <w:rFonts w:ascii="Arial" w:hAnsi="Arial" w:cs="Arial"/>
          <w:b/>
          <w:sz w:val="24"/>
          <w:szCs w:val="24"/>
        </w:rPr>
      </w:pPr>
      <w:r w:rsidRPr="007052F9">
        <w:rPr>
          <w:rFonts w:ascii="Arial" w:hAnsi="Arial" w:cs="Arial"/>
          <w:b/>
          <w:sz w:val="24"/>
          <w:szCs w:val="24"/>
        </w:rPr>
        <w:t>Monitoring Critical Data and Processes</w:t>
      </w:r>
    </w:p>
    <w:p w14:paraId="08270E1C" w14:textId="77777777" w:rsidR="007A204F" w:rsidRPr="007052F9" w:rsidRDefault="007A204F" w:rsidP="007A204F">
      <w:pPr>
        <w:rPr>
          <w:rFonts w:ascii="Arial" w:hAnsi="Arial" w:cs="Arial"/>
          <w:sz w:val="24"/>
          <w:szCs w:val="24"/>
        </w:rPr>
      </w:pPr>
    </w:p>
    <w:p w14:paraId="5D550B3B" w14:textId="77777777" w:rsidR="007A204F" w:rsidRPr="007052F9" w:rsidRDefault="007A204F" w:rsidP="007052F9">
      <w:pPr>
        <w:ind w:left="360"/>
        <w:rPr>
          <w:rFonts w:ascii="Arial" w:hAnsi="Arial" w:cs="Arial"/>
          <w:sz w:val="24"/>
          <w:szCs w:val="24"/>
        </w:rPr>
      </w:pPr>
      <w:r w:rsidRPr="007052F9">
        <w:rPr>
          <w:rFonts w:ascii="Arial" w:hAnsi="Arial" w:cs="Arial"/>
          <w:sz w:val="24"/>
          <w:szCs w:val="24"/>
        </w:rPr>
        <w:t>SAMPLE TEXT (to be modified as needed)</w:t>
      </w:r>
    </w:p>
    <w:p w14:paraId="229CC614" w14:textId="323EEA4D" w:rsidR="007A204F" w:rsidRPr="007052F9" w:rsidRDefault="00394472" w:rsidP="007052F9">
      <w:pPr>
        <w:ind w:left="360"/>
        <w:rPr>
          <w:rFonts w:ascii="Arial" w:hAnsi="Arial" w:cs="Arial"/>
          <w:sz w:val="24"/>
          <w:szCs w:val="24"/>
        </w:rPr>
      </w:pPr>
      <w:r>
        <w:rPr>
          <w:rFonts w:ascii="Arial" w:hAnsi="Arial" w:cs="Arial"/>
          <w:sz w:val="24"/>
          <w:szCs w:val="24"/>
        </w:rPr>
        <w:t>Case Report Forms (</w:t>
      </w:r>
      <w:r w:rsidR="007A204F" w:rsidRPr="007052F9">
        <w:rPr>
          <w:rFonts w:ascii="Arial" w:hAnsi="Arial" w:cs="Arial"/>
          <w:sz w:val="24"/>
          <w:szCs w:val="24"/>
        </w:rPr>
        <w:t>CRFs</w:t>
      </w:r>
      <w:r>
        <w:rPr>
          <w:rFonts w:ascii="Arial" w:hAnsi="Arial" w:cs="Arial"/>
          <w:sz w:val="24"/>
          <w:szCs w:val="24"/>
        </w:rPr>
        <w:t>)</w:t>
      </w:r>
      <w:r w:rsidR="007A204F" w:rsidRPr="007052F9">
        <w:rPr>
          <w:rFonts w:ascii="Arial" w:hAnsi="Arial" w:cs="Arial"/>
          <w:sz w:val="24"/>
          <w:szCs w:val="24"/>
        </w:rPr>
        <w:t xml:space="preserve"> will be reviewed for completeness and source verification (if applicable) of critical data for all enrolled participants will be performed either on</w:t>
      </w:r>
      <w:r w:rsidR="007764EE">
        <w:rPr>
          <w:rFonts w:ascii="Arial" w:hAnsi="Arial" w:cs="Arial"/>
          <w:sz w:val="24"/>
          <w:szCs w:val="24"/>
        </w:rPr>
        <w:t>-</w:t>
      </w:r>
      <w:r w:rsidR="007A204F" w:rsidRPr="007052F9">
        <w:rPr>
          <w:rFonts w:ascii="Arial" w:hAnsi="Arial" w:cs="Arial"/>
          <w:sz w:val="24"/>
          <w:szCs w:val="24"/>
        </w:rPr>
        <w:t>site or remotely. Sponsor/SI will identify the list of critical processes and data and provide it to the monitor. The list may include the following:</w:t>
      </w:r>
    </w:p>
    <w:p w14:paraId="7367B977" w14:textId="77777777" w:rsidR="007A204F" w:rsidRPr="007052F9" w:rsidRDefault="007A204F" w:rsidP="007052F9">
      <w:pPr>
        <w:ind w:left="360"/>
        <w:rPr>
          <w:rFonts w:ascii="Arial" w:hAnsi="Arial" w:cs="Arial"/>
          <w:sz w:val="24"/>
          <w:szCs w:val="24"/>
        </w:rPr>
      </w:pPr>
      <w:r w:rsidRPr="007052F9">
        <w:rPr>
          <w:rFonts w:ascii="Arial" w:hAnsi="Arial" w:cs="Arial"/>
          <w:sz w:val="24"/>
          <w:szCs w:val="24"/>
        </w:rPr>
        <w:t>1.</w:t>
      </w:r>
      <w:r w:rsidRPr="007052F9">
        <w:rPr>
          <w:rFonts w:ascii="Arial" w:hAnsi="Arial" w:cs="Arial"/>
          <w:sz w:val="24"/>
          <w:szCs w:val="24"/>
        </w:rPr>
        <w:tab/>
        <w:t>Signed Informed Consent Forms</w:t>
      </w:r>
    </w:p>
    <w:p w14:paraId="6D430004" w14:textId="77777777" w:rsidR="007A204F" w:rsidRPr="007052F9" w:rsidRDefault="007A204F" w:rsidP="007052F9">
      <w:pPr>
        <w:ind w:left="360"/>
        <w:rPr>
          <w:rFonts w:ascii="Arial" w:hAnsi="Arial" w:cs="Arial"/>
          <w:sz w:val="24"/>
          <w:szCs w:val="24"/>
        </w:rPr>
      </w:pPr>
      <w:r w:rsidRPr="007052F9">
        <w:rPr>
          <w:rFonts w:ascii="Arial" w:hAnsi="Arial" w:cs="Arial"/>
          <w:sz w:val="24"/>
          <w:szCs w:val="24"/>
        </w:rPr>
        <w:t>2.</w:t>
      </w:r>
      <w:r w:rsidRPr="007052F9">
        <w:rPr>
          <w:rFonts w:ascii="Arial" w:hAnsi="Arial" w:cs="Arial"/>
          <w:sz w:val="24"/>
          <w:szCs w:val="24"/>
        </w:rPr>
        <w:tab/>
        <w:t>Eligibility criteria</w:t>
      </w:r>
    </w:p>
    <w:p w14:paraId="3E6487F9" w14:textId="77777777" w:rsidR="007A204F" w:rsidRPr="007052F9" w:rsidRDefault="007A204F" w:rsidP="007052F9">
      <w:pPr>
        <w:ind w:left="360"/>
        <w:rPr>
          <w:rFonts w:ascii="Arial" w:hAnsi="Arial" w:cs="Arial"/>
          <w:sz w:val="24"/>
          <w:szCs w:val="24"/>
        </w:rPr>
      </w:pPr>
      <w:r w:rsidRPr="007052F9">
        <w:rPr>
          <w:rFonts w:ascii="Arial" w:hAnsi="Arial" w:cs="Arial"/>
          <w:sz w:val="24"/>
          <w:szCs w:val="24"/>
        </w:rPr>
        <w:t>3.</w:t>
      </w:r>
      <w:r w:rsidRPr="007052F9">
        <w:rPr>
          <w:rFonts w:ascii="Arial" w:hAnsi="Arial" w:cs="Arial"/>
          <w:sz w:val="24"/>
          <w:szCs w:val="24"/>
        </w:rPr>
        <w:tab/>
        <w:t>Drug Accountability</w:t>
      </w:r>
    </w:p>
    <w:p w14:paraId="31C1324D" w14:textId="608331CB" w:rsidR="007A204F" w:rsidRDefault="007B2A6F" w:rsidP="007052F9">
      <w:pPr>
        <w:ind w:left="360"/>
        <w:rPr>
          <w:rFonts w:ascii="Arial" w:hAnsi="Arial" w:cs="Arial"/>
          <w:sz w:val="24"/>
          <w:szCs w:val="24"/>
        </w:rPr>
      </w:pPr>
      <w:r>
        <w:rPr>
          <w:rFonts w:ascii="Arial" w:hAnsi="Arial" w:cs="Arial"/>
          <w:sz w:val="24"/>
          <w:szCs w:val="24"/>
        </w:rPr>
        <w:t>4.</w:t>
      </w:r>
      <w:r>
        <w:rPr>
          <w:rFonts w:ascii="Arial" w:hAnsi="Arial" w:cs="Arial"/>
          <w:sz w:val="24"/>
          <w:szCs w:val="24"/>
        </w:rPr>
        <w:tab/>
        <w:t>Critical efficacy endpoints</w:t>
      </w:r>
    </w:p>
    <w:p w14:paraId="241A3474" w14:textId="00F18374" w:rsidR="007B2A6F" w:rsidRDefault="007B2A6F" w:rsidP="007052F9">
      <w:pPr>
        <w:ind w:left="360"/>
        <w:rPr>
          <w:rFonts w:ascii="Arial" w:hAnsi="Arial" w:cs="Arial"/>
          <w:sz w:val="24"/>
          <w:szCs w:val="24"/>
        </w:rPr>
      </w:pPr>
      <w:r>
        <w:rPr>
          <w:rFonts w:ascii="Arial" w:hAnsi="Arial" w:cs="Arial"/>
          <w:sz w:val="24"/>
          <w:szCs w:val="24"/>
        </w:rPr>
        <w:t>5.  Protocol-required safety assessments</w:t>
      </w:r>
    </w:p>
    <w:p w14:paraId="4C4CA31A" w14:textId="39D290B3" w:rsidR="007B2A6F" w:rsidRDefault="007B2A6F" w:rsidP="007052F9">
      <w:pPr>
        <w:ind w:left="360"/>
        <w:rPr>
          <w:rFonts w:ascii="Arial" w:hAnsi="Arial" w:cs="Arial"/>
          <w:sz w:val="24"/>
          <w:szCs w:val="24"/>
        </w:rPr>
      </w:pPr>
      <w:r>
        <w:rPr>
          <w:rFonts w:ascii="Arial" w:hAnsi="Arial" w:cs="Arial"/>
          <w:sz w:val="24"/>
          <w:szCs w:val="24"/>
        </w:rPr>
        <w:t>6.  Evaluating, documenting, and reporting serious adverse events, participant deaths, and withdrawals, especially when a withdrawal may be related to an adverse event</w:t>
      </w:r>
    </w:p>
    <w:p w14:paraId="34ABB9C5" w14:textId="77777777" w:rsidR="007B2A6F" w:rsidRPr="007052F9" w:rsidRDefault="007B2A6F" w:rsidP="007052F9">
      <w:pPr>
        <w:ind w:left="360"/>
        <w:rPr>
          <w:rFonts w:ascii="Arial" w:hAnsi="Arial" w:cs="Arial"/>
          <w:sz w:val="24"/>
          <w:szCs w:val="24"/>
        </w:rPr>
      </w:pPr>
      <w:r>
        <w:rPr>
          <w:rFonts w:ascii="Arial" w:hAnsi="Arial" w:cs="Arial"/>
          <w:sz w:val="24"/>
          <w:szCs w:val="24"/>
        </w:rPr>
        <w:t>7.  Conduct and documentation of procedures essential to trial integrity</w:t>
      </w:r>
      <w:r w:rsidR="009A49AE">
        <w:rPr>
          <w:rFonts w:ascii="Arial" w:hAnsi="Arial" w:cs="Arial"/>
          <w:sz w:val="24"/>
          <w:szCs w:val="24"/>
        </w:rPr>
        <w:t xml:space="preserve"> (</w:t>
      </w:r>
      <w:r w:rsidR="00C94C37">
        <w:rPr>
          <w:rFonts w:ascii="Arial" w:hAnsi="Arial" w:cs="Arial"/>
          <w:sz w:val="24"/>
          <w:szCs w:val="24"/>
        </w:rPr>
        <w:t xml:space="preserve">e.g., </w:t>
      </w:r>
      <w:r>
        <w:rPr>
          <w:rFonts w:ascii="Arial" w:hAnsi="Arial" w:cs="Arial"/>
          <w:sz w:val="24"/>
          <w:szCs w:val="24"/>
        </w:rPr>
        <w:t>ensuring the s</w:t>
      </w:r>
      <w:r w:rsidR="00E813CA">
        <w:rPr>
          <w:rFonts w:ascii="Arial" w:hAnsi="Arial" w:cs="Arial"/>
          <w:sz w:val="24"/>
          <w:szCs w:val="24"/>
        </w:rPr>
        <w:t>tudy blind is maintained</w:t>
      </w:r>
      <w:r w:rsidR="009A49AE">
        <w:rPr>
          <w:rFonts w:ascii="Arial" w:hAnsi="Arial" w:cs="Arial"/>
          <w:sz w:val="24"/>
          <w:szCs w:val="24"/>
        </w:rPr>
        <w:t>).</w:t>
      </w:r>
    </w:p>
    <w:p w14:paraId="5BB37B74" w14:textId="77777777" w:rsidR="007A204F" w:rsidRPr="007052F9" w:rsidRDefault="007A204F" w:rsidP="007052F9">
      <w:pPr>
        <w:ind w:left="360"/>
        <w:rPr>
          <w:rFonts w:ascii="Arial" w:hAnsi="Arial" w:cs="Arial"/>
          <w:sz w:val="24"/>
          <w:szCs w:val="24"/>
        </w:rPr>
      </w:pPr>
    </w:p>
    <w:p w14:paraId="2CAACC5C" w14:textId="0F93F5EC" w:rsidR="007A204F" w:rsidRPr="007052F9" w:rsidRDefault="007A204F" w:rsidP="007052F9">
      <w:pPr>
        <w:ind w:left="360"/>
        <w:rPr>
          <w:rFonts w:ascii="Arial" w:hAnsi="Arial" w:cs="Arial"/>
        </w:rPr>
      </w:pPr>
      <w:r w:rsidRPr="007052F9">
        <w:rPr>
          <w:rFonts w:ascii="Arial" w:hAnsi="Arial" w:cs="Arial"/>
          <w:sz w:val="24"/>
          <w:szCs w:val="24"/>
        </w:rPr>
        <w:t xml:space="preserve">If necessary, 100% source data verification may be performed for some participants due to poor site performance at the request of Sponsor/SI.  </w:t>
      </w:r>
    </w:p>
    <w:p w14:paraId="016E34C0" w14:textId="77777777" w:rsidR="007A204F" w:rsidRPr="007052F9" w:rsidRDefault="007A204F" w:rsidP="007052F9">
      <w:pPr>
        <w:tabs>
          <w:tab w:val="left" w:pos="0"/>
        </w:tabs>
        <w:ind w:left="720"/>
      </w:pPr>
    </w:p>
    <w:p w14:paraId="64FBE4DE" w14:textId="5BCE2A09" w:rsidR="003A4C2A" w:rsidRPr="007052F9" w:rsidRDefault="00D15F7A" w:rsidP="007052F9">
      <w:pPr>
        <w:pStyle w:val="ListParagraph"/>
        <w:numPr>
          <w:ilvl w:val="0"/>
          <w:numId w:val="50"/>
        </w:numPr>
        <w:rPr>
          <w:rFonts w:ascii="Arial" w:hAnsi="Arial" w:cs="Arial"/>
          <w:b/>
        </w:rPr>
      </w:pPr>
      <w:r w:rsidRPr="007052F9">
        <w:rPr>
          <w:rFonts w:ascii="Arial" w:hAnsi="Arial" w:cs="Arial"/>
          <w:b/>
          <w:sz w:val="24"/>
          <w:szCs w:val="24"/>
        </w:rPr>
        <w:t>Risk Assessment</w:t>
      </w:r>
    </w:p>
    <w:p w14:paraId="0F2F7590" w14:textId="463C9BB1" w:rsidR="00AA505C" w:rsidRDefault="00AA505C" w:rsidP="007052F9">
      <w:pPr>
        <w:rPr>
          <w:rFonts w:ascii="Arial" w:hAnsi="Arial" w:cs="Arial"/>
        </w:rPr>
      </w:pPr>
    </w:p>
    <w:p w14:paraId="75A7DE9F" w14:textId="040B5E52" w:rsidR="00AA505C" w:rsidRDefault="00AA505C" w:rsidP="00AA505C">
      <w:pPr>
        <w:ind w:left="360"/>
        <w:rPr>
          <w:rFonts w:ascii="Arial" w:hAnsi="Arial" w:cs="Arial"/>
          <w:sz w:val="24"/>
          <w:szCs w:val="24"/>
        </w:rPr>
      </w:pPr>
      <w:r w:rsidRPr="00814543">
        <w:rPr>
          <w:rFonts w:ascii="Arial" w:hAnsi="Arial" w:cs="Arial"/>
          <w:sz w:val="24"/>
          <w:szCs w:val="24"/>
        </w:rPr>
        <w:t>SAMPLE TEXT (to be modified as needed)</w:t>
      </w:r>
    </w:p>
    <w:p w14:paraId="432E3553" w14:textId="314EB630" w:rsidR="0016169B" w:rsidRDefault="0016169B" w:rsidP="00AA505C">
      <w:pPr>
        <w:ind w:left="360"/>
        <w:rPr>
          <w:rFonts w:ascii="Arial" w:hAnsi="Arial" w:cs="Arial"/>
          <w:sz w:val="24"/>
          <w:szCs w:val="24"/>
        </w:rPr>
      </w:pPr>
    </w:p>
    <w:p w14:paraId="33B00BD5" w14:textId="0B7A38C5" w:rsidR="0016169B" w:rsidRDefault="008313AF" w:rsidP="00AA505C">
      <w:pPr>
        <w:ind w:left="360"/>
        <w:rPr>
          <w:rFonts w:ascii="Arial" w:hAnsi="Arial" w:cs="Arial"/>
          <w:sz w:val="24"/>
          <w:szCs w:val="24"/>
        </w:rPr>
      </w:pPr>
      <w:r>
        <w:rPr>
          <w:rFonts w:ascii="Arial" w:hAnsi="Arial" w:cs="Arial"/>
          <w:sz w:val="24"/>
          <w:szCs w:val="24"/>
        </w:rPr>
        <w:t xml:space="preserve">Note:  </w:t>
      </w:r>
      <w:r w:rsidR="0016169B">
        <w:rPr>
          <w:rFonts w:ascii="Arial" w:hAnsi="Arial" w:cs="Arial"/>
          <w:sz w:val="24"/>
          <w:szCs w:val="24"/>
        </w:rPr>
        <w:t xml:space="preserve">Include only if Risk Plan </w:t>
      </w:r>
      <w:r>
        <w:rPr>
          <w:rFonts w:ascii="Arial" w:hAnsi="Arial" w:cs="Arial"/>
          <w:sz w:val="24"/>
          <w:szCs w:val="24"/>
        </w:rPr>
        <w:t xml:space="preserve">has </w:t>
      </w:r>
      <w:r w:rsidR="0016169B">
        <w:rPr>
          <w:rFonts w:ascii="Arial" w:hAnsi="Arial" w:cs="Arial"/>
          <w:sz w:val="24"/>
          <w:szCs w:val="24"/>
        </w:rPr>
        <w:t xml:space="preserve">not </w:t>
      </w:r>
      <w:r>
        <w:rPr>
          <w:rFonts w:ascii="Arial" w:hAnsi="Arial" w:cs="Arial"/>
          <w:sz w:val="24"/>
          <w:szCs w:val="24"/>
        </w:rPr>
        <w:t>been</w:t>
      </w:r>
      <w:r w:rsidR="00F9681F">
        <w:rPr>
          <w:rFonts w:ascii="Arial" w:hAnsi="Arial" w:cs="Arial"/>
          <w:sz w:val="24"/>
          <w:szCs w:val="24"/>
        </w:rPr>
        <w:t xml:space="preserve"> / will not be</w:t>
      </w:r>
      <w:r>
        <w:rPr>
          <w:rFonts w:ascii="Arial" w:hAnsi="Arial" w:cs="Arial"/>
          <w:sz w:val="24"/>
          <w:szCs w:val="24"/>
        </w:rPr>
        <w:t xml:space="preserve"> developed.</w:t>
      </w:r>
    </w:p>
    <w:p w14:paraId="26C37521" w14:textId="77777777" w:rsidR="008313AF" w:rsidRPr="00814543" w:rsidRDefault="008313AF" w:rsidP="00AA505C">
      <w:pPr>
        <w:ind w:left="360"/>
        <w:rPr>
          <w:rFonts w:ascii="Arial" w:hAnsi="Arial" w:cs="Arial"/>
          <w:sz w:val="24"/>
          <w:szCs w:val="24"/>
        </w:rPr>
      </w:pPr>
    </w:p>
    <w:p w14:paraId="1E2DA0D5" w14:textId="7E5E1D15" w:rsidR="00AA505C" w:rsidRDefault="00AA505C" w:rsidP="007052F9">
      <w:pPr>
        <w:ind w:left="360"/>
        <w:rPr>
          <w:rFonts w:ascii="Arial" w:hAnsi="Arial" w:cs="Arial"/>
        </w:rPr>
      </w:pPr>
      <w:r>
        <w:rPr>
          <w:rFonts w:ascii="Arial" w:hAnsi="Arial" w:cs="Arial"/>
          <w:sz w:val="24"/>
          <w:szCs w:val="24"/>
        </w:rPr>
        <w:lastRenderedPageBreak/>
        <w:t xml:space="preserve">After identifying critical data and processes, Sponsor/SI should perform a risk assessment to identify and understand the nature, sources, and potential causes of risks that could affect the collection of critical data or the performance of critical processes.  </w:t>
      </w:r>
    </w:p>
    <w:p w14:paraId="7B8EA6E3" w14:textId="023E30C4" w:rsidR="00AA505C" w:rsidRDefault="00AA505C" w:rsidP="007052F9">
      <w:pPr>
        <w:ind w:left="360"/>
        <w:rPr>
          <w:rFonts w:ascii="Arial" w:hAnsi="Arial" w:cs="Arial"/>
        </w:rPr>
      </w:pPr>
    </w:p>
    <w:p w14:paraId="26E188FA" w14:textId="2A7AC464" w:rsidR="00AA505C" w:rsidRDefault="00AA505C" w:rsidP="007052F9">
      <w:pPr>
        <w:ind w:left="360"/>
        <w:rPr>
          <w:rFonts w:ascii="Arial" w:hAnsi="Arial" w:cs="Arial"/>
        </w:rPr>
      </w:pPr>
      <w:r>
        <w:rPr>
          <w:rFonts w:ascii="Arial" w:hAnsi="Arial" w:cs="Arial"/>
          <w:sz w:val="24"/>
          <w:szCs w:val="24"/>
        </w:rPr>
        <w:t>The identified risks should be assessed and prioritized by consider</w:t>
      </w:r>
      <w:r w:rsidR="007A74B1">
        <w:rPr>
          <w:rFonts w:ascii="Arial" w:hAnsi="Arial" w:cs="Arial"/>
          <w:sz w:val="24"/>
          <w:szCs w:val="24"/>
        </w:rPr>
        <w:t>ing</w:t>
      </w:r>
      <w:r>
        <w:rPr>
          <w:rFonts w:ascii="Arial" w:hAnsi="Arial" w:cs="Arial"/>
          <w:sz w:val="24"/>
          <w:szCs w:val="24"/>
        </w:rPr>
        <w:t xml:space="preserve"> the following:</w:t>
      </w:r>
    </w:p>
    <w:p w14:paraId="3B4E380A" w14:textId="405DB5C5" w:rsidR="00AA505C" w:rsidRDefault="00AA505C" w:rsidP="007052F9">
      <w:pPr>
        <w:pStyle w:val="ListParagraph"/>
        <w:numPr>
          <w:ilvl w:val="3"/>
          <w:numId w:val="51"/>
        </w:numPr>
        <w:rPr>
          <w:rFonts w:ascii="Arial" w:hAnsi="Arial" w:cs="Arial"/>
        </w:rPr>
      </w:pPr>
      <w:r>
        <w:rPr>
          <w:rFonts w:ascii="Arial" w:hAnsi="Arial" w:cs="Arial"/>
          <w:sz w:val="24"/>
          <w:szCs w:val="24"/>
        </w:rPr>
        <w:t>The likelihood of errors occurring</w:t>
      </w:r>
    </w:p>
    <w:p w14:paraId="66130CFF" w14:textId="0EB01941" w:rsidR="00AA505C" w:rsidRDefault="00AA505C" w:rsidP="007052F9">
      <w:pPr>
        <w:pStyle w:val="ListParagraph"/>
        <w:numPr>
          <w:ilvl w:val="3"/>
          <w:numId w:val="51"/>
        </w:numPr>
        <w:rPr>
          <w:rFonts w:ascii="Arial" w:hAnsi="Arial" w:cs="Arial"/>
        </w:rPr>
      </w:pPr>
      <w:r>
        <w:rPr>
          <w:rFonts w:ascii="Arial" w:hAnsi="Arial" w:cs="Arial"/>
          <w:sz w:val="24"/>
          <w:szCs w:val="24"/>
        </w:rPr>
        <w:t>The impact of such errors on human participant protection and trial integrity</w:t>
      </w:r>
    </w:p>
    <w:p w14:paraId="14C58B7D" w14:textId="129F4F93" w:rsidR="00AA505C" w:rsidRPr="007052F9" w:rsidRDefault="00AA505C" w:rsidP="007052F9">
      <w:pPr>
        <w:pStyle w:val="ListParagraph"/>
        <w:numPr>
          <w:ilvl w:val="3"/>
          <w:numId w:val="51"/>
        </w:numPr>
        <w:rPr>
          <w:rFonts w:ascii="Arial" w:hAnsi="Arial" w:cs="Arial"/>
        </w:rPr>
      </w:pPr>
      <w:r>
        <w:rPr>
          <w:rFonts w:ascii="Arial" w:hAnsi="Arial" w:cs="Arial"/>
          <w:sz w:val="24"/>
          <w:szCs w:val="24"/>
        </w:rPr>
        <w:t>The extent to which such errors would be detectable</w:t>
      </w:r>
    </w:p>
    <w:p w14:paraId="45B4E1CE" w14:textId="77777777" w:rsidR="00C94C37" w:rsidRDefault="00C94C37" w:rsidP="007052F9">
      <w:pPr>
        <w:ind w:left="360"/>
        <w:rPr>
          <w:rFonts w:ascii="Arial" w:hAnsi="Arial" w:cs="Arial"/>
        </w:rPr>
      </w:pPr>
    </w:p>
    <w:p w14:paraId="032137EF" w14:textId="5F3B2F8C" w:rsidR="00AA505C" w:rsidRPr="007052F9" w:rsidRDefault="00C94C37" w:rsidP="007052F9">
      <w:pPr>
        <w:ind w:left="360"/>
        <w:rPr>
          <w:rFonts w:ascii="Arial" w:hAnsi="Arial" w:cs="Arial"/>
        </w:rPr>
      </w:pPr>
      <w:r>
        <w:rPr>
          <w:rFonts w:ascii="Arial" w:hAnsi="Arial" w:cs="Arial"/>
          <w:sz w:val="24"/>
          <w:szCs w:val="24"/>
        </w:rPr>
        <w:t>Sponsor/SI should use the results of the risk assessment in developing the monitoring plan (e.g., determining which risks may be addressed through monitoring, determining the types and intensity of monitoring activities best suited to addressing these risks)</w:t>
      </w:r>
      <w:r w:rsidR="001B0C74">
        <w:rPr>
          <w:rFonts w:ascii="Arial" w:hAnsi="Arial" w:cs="Arial"/>
          <w:sz w:val="24"/>
          <w:szCs w:val="24"/>
        </w:rPr>
        <w:t>.</w:t>
      </w:r>
      <w:r w:rsidR="00AA505C">
        <w:rPr>
          <w:rFonts w:ascii="Arial" w:hAnsi="Arial" w:cs="Arial"/>
          <w:sz w:val="24"/>
          <w:szCs w:val="24"/>
        </w:rPr>
        <w:tab/>
      </w:r>
    </w:p>
    <w:p w14:paraId="7A2DAD11" w14:textId="77777777" w:rsidR="00387E43" w:rsidRDefault="00387E43" w:rsidP="007052F9">
      <w:pPr>
        <w:ind w:left="360"/>
        <w:rPr>
          <w:rFonts w:ascii="Arial" w:hAnsi="Arial" w:cs="Arial"/>
          <w:sz w:val="24"/>
          <w:szCs w:val="24"/>
        </w:rPr>
      </w:pPr>
    </w:p>
    <w:p w14:paraId="74CF23CC" w14:textId="304FE271" w:rsidR="00CD3ACA" w:rsidRDefault="005C5731" w:rsidP="007052F9">
      <w:pPr>
        <w:ind w:left="360"/>
        <w:rPr>
          <w:rFonts w:ascii="Arial" w:hAnsi="Arial" w:cs="Arial"/>
          <w:sz w:val="24"/>
          <w:szCs w:val="24"/>
        </w:rPr>
      </w:pPr>
      <w:r>
        <w:rPr>
          <w:rFonts w:ascii="Arial" w:hAnsi="Arial" w:cs="Arial"/>
          <w:sz w:val="24"/>
          <w:szCs w:val="24"/>
        </w:rPr>
        <w:t xml:space="preserve">A monitoring plan ordinarily should focus on preventing or mitigating important and likely risks, identified by the risk </w:t>
      </w:r>
      <w:r w:rsidR="0050567D">
        <w:rPr>
          <w:rFonts w:ascii="Arial" w:hAnsi="Arial" w:cs="Arial"/>
          <w:sz w:val="24"/>
          <w:szCs w:val="24"/>
        </w:rPr>
        <w:t>assessment, to critical data and processes.  The types (e.g., on-site, centralized), frequency (initial assessment and training versus throughout the study), and extent (comprehensive versus targeted or random review of certain data) of monitoring activities</w:t>
      </w:r>
      <w:r w:rsidR="00044F08">
        <w:rPr>
          <w:rFonts w:ascii="Arial" w:hAnsi="Arial" w:cs="Arial"/>
          <w:sz w:val="24"/>
          <w:szCs w:val="24"/>
        </w:rPr>
        <w:t xml:space="preserve"> will depend on </w:t>
      </w:r>
      <w:r w:rsidR="00CD3ACA">
        <w:rPr>
          <w:rFonts w:ascii="Arial" w:hAnsi="Arial" w:cs="Arial"/>
          <w:sz w:val="24"/>
          <w:szCs w:val="24"/>
        </w:rPr>
        <w:t>a range of f</w:t>
      </w:r>
      <w:r w:rsidR="00044F08">
        <w:rPr>
          <w:rFonts w:ascii="Arial" w:hAnsi="Arial" w:cs="Arial"/>
          <w:sz w:val="24"/>
          <w:szCs w:val="24"/>
        </w:rPr>
        <w:t>actors, considered during the risk asse</w:t>
      </w:r>
      <w:r w:rsidR="00CD3ACA">
        <w:rPr>
          <w:rFonts w:ascii="Arial" w:hAnsi="Arial" w:cs="Arial"/>
          <w:sz w:val="24"/>
          <w:szCs w:val="24"/>
        </w:rPr>
        <w:t>ssment</w:t>
      </w:r>
      <w:r w:rsidR="007104AA">
        <w:rPr>
          <w:rFonts w:ascii="Arial" w:hAnsi="Arial" w:cs="Arial"/>
          <w:sz w:val="24"/>
          <w:szCs w:val="24"/>
        </w:rPr>
        <w:t>.</w:t>
      </w:r>
    </w:p>
    <w:p w14:paraId="3BD88DE7" w14:textId="1C04606D" w:rsidR="00D80B42" w:rsidRPr="007052F9" w:rsidRDefault="00D80B42" w:rsidP="007052F9">
      <w:pPr>
        <w:rPr>
          <w:rFonts w:ascii="Arial" w:hAnsi="Arial" w:cs="Arial"/>
          <w:sz w:val="24"/>
          <w:szCs w:val="24"/>
        </w:rPr>
      </w:pPr>
    </w:p>
    <w:p w14:paraId="5C465652" w14:textId="0FE894AB" w:rsidR="00055EA1" w:rsidRDefault="00044F08" w:rsidP="007052F9">
      <w:pPr>
        <w:sectPr w:rsidR="00055EA1" w:rsidSect="001C22B1">
          <w:headerReference w:type="default" r:id="rId8"/>
          <w:footerReference w:type="default" r:id="rId9"/>
          <w:pgSz w:w="12240" w:h="15840"/>
          <w:pgMar w:top="1440" w:right="1260" w:bottom="1710" w:left="1800" w:header="720" w:footer="860" w:gutter="0"/>
          <w:cols w:space="720"/>
          <w:docGrid w:linePitch="360"/>
        </w:sectPr>
      </w:pPr>
      <w:r>
        <w:rPr>
          <w:rFonts w:ascii="Arial" w:hAnsi="Arial" w:cs="Arial"/>
          <w:sz w:val="24"/>
          <w:szCs w:val="24"/>
        </w:rPr>
        <w:tab/>
      </w:r>
      <w:r>
        <w:rPr>
          <w:rFonts w:ascii="Arial" w:hAnsi="Arial" w:cs="Arial"/>
          <w:sz w:val="24"/>
          <w:szCs w:val="24"/>
        </w:rPr>
        <w:tab/>
      </w:r>
      <w:r>
        <w:rPr>
          <w:rFonts w:ascii="Arial" w:hAnsi="Arial" w:cs="Arial"/>
          <w:sz w:val="24"/>
          <w:szCs w:val="24"/>
        </w:rPr>
        <w:tab/>
      </w:r>
      <w:r>
        <w:tab/>
      </w:r>
    </w:p>
    <w:p w14:paraId="116A6334" w14:textId="77777777" w:rsidR="00B50ED1" w:rsidRPr="001A66EE" w:rsidRDefault="00B50ED1" w:rsidP="00CD6322">
      <w:pPr>
        <w:tabs>
          <w:tab w:val="left" w:pos="0"/>
        </w:tabs>
        <w:rPr>
          <w:rFonts w:ascii="Arial" w:hAnsi="Arial" w:cs="Arial"/>
          <w:sz w:val="24"/>
          <w:szCs w:val="24"/>
        </w:rPr>
      </w:pPr>
    </w:p>
    <w:p w14:paraId="396C8C72" w14:textId="45B56C1A" w:rsidR="00B50ED1" w:rsidRPr="001A66EE" w:rsidRDefault="00543CCF" w:rsidP="00CD6322">
      <w:pPr>
        <w:pStyle w:val="Heading3"/>
        <w:rPr>
          <w:rFonts w:cs="Arial"/>
          <w:szCs w:val="24"/>
        </w:rPr>
      </w:pPr>
      <w:bookmarkStart w:id="12" w:name="_Toc151716882"/>
      <w:r>
        <w:rPr>
          <w:rFonts w:cs="Arial"/>
          <w:szCs w:val="24"/>
        </w:rPr>
        <w:t>Essential Documents</w:t>
      </w:r>
      <w:bookmarkEnd w:id="12"/>
    </w:p>
    <w:p w14:paraId="65619062" w14:textId="45079C70" w:rsidR="00017B1A" w:rsidRDefault="006F65EB" w:rsidP="00CD6322">
      <w:pPr>
        <w:pStyle w:val="BodyTextIndent2"/>
        <w:spacing w:line="240" w:lineRule="auto"/>
        <w:rPr>
          <w:rFonts w:ascii="Arial" w:hAnsi="Arial" w:cs="Arial"/>
          <w:sz w:val="24"/>
          <w:szCs w:val="24"/>
        </w:rPr>
      </w:pPr>
      <w:r>
        <w:rPr>
          <w:rFonts w:ascii="Arial" w:hAnsi="Arial" w:cs="Arial"/>
          <w:sz w:val="24"/>
          <w:szCs w:val="24"/>
        </w:rPr>
        <w:t>T</w:t>
      </w:r>
      <w:r w:rsidR="000B4F1B" w:rsidRPr="001A66EE">
        <w:rPr>
          <w:rFonts w:ascii="Arial" w:hAnsi="Arial" w:cs="Arial"/>
          <w:sz w:val="24"/>
          <w:szCs w:val="24"/>
        </w:rPr>
        <w:t>he monitor will ensure that the appropriate documents are on file</w:t>
      </w:r>
      <w:r w:rsidR="00AA55E2">
        <w:rPr>
          <w:rFonts w:ascii="Arial" w:hAnsi="Arial" w:cs="Arial"/>
          <w:sz w:val="24"/>
          <w:szCs w:val="24"/>
        </w:rPr>
        <w:t xml:space="preserve"> by either on</w:t>
      </w:r>
      <w:r w:rsidR="007764EE">
        <w:rPr>
          <w:rFonts w:ascii="Arial" w:hAnsi="Arial" w:cs="Arial"/>
          <w:sz w:val="24"/>
          <w:szCs w:val="24"/>
        </w:rPr>
        <w:t>-</w:t>
      </w:r>
      <w:r w:rsidR="00AA55E2">
        <w:rPr>
          <w:rFonts w:ascii="Arial" w:hAnsi="Arial" w:cs="Arial"/>
          <w:sz w:val="24"/>
          <w:szCs w:val="24"/>
        </w:rPr>
        <w:t>site or remote monitoring.</w:t>
      </w:r>
      <w:r w:rsidR="00543CCF">
        <w:rPr>
          <w:rFonts w:ascii="Arial" w:hAnsi="Arial" w:cs="Arial"/>
          <w:sz w:val="24"/>
          <w:szCs w:val="24"/>
        </w:rPr>
        <w:t xml:space="preserve"> The Sponsor/SI </w:t>
      </w:r>
      <w:r w:rsidR="00773159">
        <w:rPr>
          <w:rFonts w:ascii="Arial" w:hAnsi="Arial" w:cs="Arial"/>
          <w:sz w:val="24"/>
          <w:szCs w:val="24"/>
        </w:rPr>
        <w:t xml:space="preserve">is responsible for maintaining the Trial Master File (TMF).  </w:t>
      </w:r>
      <w:r w:rsidR="00D018D4">
        <w:rPr>
          <w:rFonts w:ascii="Arial" w:hAnsi="Arial" w:cs="Arial"/>
          <w:sz w:val="24"/>
          <w:szCs w:val="24"/>
        </w:rPr>
        <w:t>Each p</w:t>
      </w:r>
      <w:r w:rsidR="00773159">
        <w:rPr>
          <w:rFonts w:ascii="Arial" w:hAnsi="Arial" w:cs="Arial"/>
          <w:sz w:val="24"/>
          <w:szCs w:val="24"/>
        </w:rPr>
        <w:t>articipating site (Investigator/Institution) is responsible for maintaining the Investigator Site File (ISF)</w:t>
      </w:r>
      <w:r w:rsidR="00715861">
        <w:rPr>
          <w:rFonts w:ascii="Arial" w:hAnsi="Arial" w:cs="Arial"/>
          <w:sz w:val="24"/>
          <w:szCs w:val="24"/>
        </w:rPr>
        <w:t>.</w:t>
      </w:r>
      <w:r w:rsidR="009A3466">
        <w:rPr>
          <w:rFonts w:ascii="Arial" w:hAnsi="Arial" w:cs="Arial"/>
          <w:sz w:val="24"/>
          <w:szCs w:val="24"/>
        </w:rPr>
        <w:t xml:space="preserve">  The </w:t>
      </w:r>
      <w:r w:rsidR="007D704E">
        <w:rPr>
          <w:rFonts w:ascii="Arial" w:hAnsi="Arial" w:cs="Arial"/>
          <w:sz w:val="24"/>
          <w:szCs w:val="24"/>
        </w:rPr>
        <w:t>S</w:t>
      </w:r>
      <w:r w:rsidR="009A3466">
        <w:rPr>
          <w:rFonts w:ascii="Arial" w:hAnsi="Arial" w:cs="Arial"/>
          <w:sz w:val="24"/>
          <w:szCs w:val="24"/>
        </w:rPr>
        <w:t xml:space="preserve">ponsor/SI and the site (investigator/institution) should maintain a record of the location(s) of their respective essential documents including source documents.  </w:t>
      </w:r>
      <w:r w:rsidR="00715861">
        <w:rPr>
          <w:rFonts w:ascii="Arial" w:hAnsi="Arial" w:cs="Arial"/>
          <w:sz w:val="24"/>
          <w:szCs w:val="24"/>
        </w:rPr>
        <w:t xml:space="preserve">  </w:t>
      </w:r>
      <w:r w:rsidR="00715861" w:rsidRPr="007052F9">
        <w:rPr>
          <w:rFonts w:ascii="Arial" w:hAnsi="Arial" w:cs="Arial"/>
          <w:b/>
          <w:i/>
          <w:sz w:val="24"/>
          <w:szCs w:val="24"/>
        </w:rPr>
        <w:t>[</w:t>
      </w:r>
      <w:r w:rsidR="00FB7F4D" w:rsidRPr="007052F9">
        <w:rPr>
          <w:rFonts w:ascii="Arial" w:hAnsi="Arial" w:cs="Arial"/>
          <w:b/>
          <w:i/>
          <w:sz w:val="24"/>
          <w:szCs w:val="24"/>
        </w:rPr>
        <w:t>S</w:t>
      </w:r>
      <w:r w:rsidR="00005026" w:rsidRPr="007052F9">
        <w:rPr>
          <w:rFonts w:ascii="Arial" w:hAnsi="Arial" w:cs="Arial"/>
          <w:b/>
          <w:i/>
          <w:sz w:val="24"/>
          <w:szCs w:val="24"/>
        </w:rPr>
        <w:t>ee SOPPM_17</w:t>
      </w:r>
      <w:r w:rsidR="00CA7459" w:rsidRPr="007052F9">
        <w:rPr>
          <w:rFonts w:ascii="Arial" w:hAnsi="Arial" w:cs="Arial"/>
          <w:b/>
          <w:i/>
          <w:sz w:val="24"/>
          <w:szCs w:val="24"/>
        </w:rPr>
        <w:t xml:space="preserve"> – Essential Documents </w:t>
      </w:r>
      <w:r w:rsidR="00005026" w:rsidRPr="007052F9">
        <w:rPr>
          <w:rFonts w:ascii="Arial" w:hAnsi="Arial" w:cs="Arial"/>
          <w:b/>
          <w:i/>
          <w:sz w:val="24"/>
          <w:szCs w:val="24"/>
        </w:rPr>
        <w:t>Management</w:t>
      </w:r>
      <w:r w:rsidR="00FB7F4D" w:rsidRPr="007052F9">
        <w:rPr>
          <w:rFonts w:ascii="Arial" w:hAnsi="Arial" w:cs="Arial"/>
          <w:b/>
          <w:i/>
          <w:sz w:val="24"/>
          <w:szCs w:val="24"/>
        </w:rPr>
        <w:t xml:space="preserve"> for additional details.</w:t>
      </w:r>
      <w:r w:rsidR="00715861" w:rsidRPr="007052F9">
        <w:rPr>
          <w:rFonts w:ascii="Arial" w:hAnsi="Arial" w:cs="Arial"/>
          <w:b/>
          <w:i/>
          <w:sz w:val="24"/>
          <w:szCs w:val="24"/>
        </w:rPr>
        <w:t xml:space="preserve">  Update the table below </w:t>
      </w:r>
      <w:r w:rsidR="00D018D4">
        <w:rPr>
          <w:rFonts w:ascii="Arial" w:hAnsi="Arial" w:cs="Arial"/>
          <w:b/>
          <w:i/>
          <w:sz w:val="24"/>
          <w:szCs w:val="24"/>
        </w:rPr>
        <w:t>as</w:t>
      </w:r>
      <w:r w:rsidR="00715861" w:rsidRPr="007052F9">
        <w:rPr>
          <w:rFonts w:ascii="Arial" w:hAnsi="Arial" w:cs="Arial"/>
          <w:b/>
          <w:i/>
          <w:sz w:val="24"/>
          <w:szCs w:val="24"/>
        </w:rPr>
        <w:t xml:space="preserve"> needed.]</w:t>
      </w:r>
      <w:r w:rsidR="00FB7F4D" w:rsidRPr="001A66EE">
        <w:rPr>
          <w:rFonts w:ascii="Arial" w:hAnsi="Arial" w:cs="Arial"/>
          <w:sz w:val="24"/>
          <w:szCs w:val="24"/>
        </w:rPr>
        <w:t xml:space="preserve"> </w:t>
      </w:r>
    </w:p>
    <w:p w14:paraId="1BC8F0F1" w14:textId="77777777" w:rsidR="00017B1A" w:rsidRDefault="00017B1A" w:rsidP="00CD6322">
      <w:pPr>
        <w:pStyle w:val="BodyTextIndent2"/>
        <w:spacing w:line="240" w:lineRule="auto"/>
        <w:rPr>
          <w:rFonts w:ascii="Arial" w:hAnsi="Arial" w:cs="Arial"/>
          <w:sz w:val="24"/>
          <w:szCs w:val="24"/>
        </w:rPr>
      </w:pPr>
    </w:p>
    <w:p w14:paraId="1454C0FE" w14:textId="125828B9" w:rsidR="00612554" w:rsidRPr="001A66EE" w:rsidRDefault="00FB7F4D" w:rsidP="00CD6322">
      <w:pPr>
        <w:pStyle w:val="BodyTextIndent2"/>
        <w:spacing w:line="240" w:lineRule="auto"/>
        <w:rPr>
          <w:rFonts w:ascii="Arial" w:hAnsi="Arial" w:cs="Arial"/>
          <w:sz w:val="24"/>
          <w:szCs w:val="24"/>
        </w:rPr>
      </w:pPr>
      <w:r w:rsidRPr="001A66EE">
        <w:rPr>
          <w:rFonts w:ascii="Arial" w:hAnsi="Arial" w:cs="Arial"/>
          <w:sz w:val="24"/>
          <w:szCs w:val="24"/>
        </w:rPr>
        <w:t>The following documentation should be on file</w:t>
      </w:r>
      <w:r w:rsidR="00AA55E2">
        <w:rPr>
          <w:rFonts w:ascii="Arial" w:hAnsi="Arial" w:cs="Arial"/>
          <w:sz w:val="24"/>
          <w:szCs w:val="24"/>
        </w:rPr>
        <w:t xml:space="preserve"> in </w:t>
      </w:r>
      <w:r w:rsidR="00D018D4">
        <w:rPr>
          <w:rFonts w:ascii="Arial" w:hAnsi="Arial" w:cs="Arial"/>
          <w:sz w:val="24"/>
          <w:szCs w:val="24"/>
        </w:rPr>
        <w:t xml:space="preserve">the </w:t>
      </w:r>
      <w:r w:rsidR="00AA55E2">
        <w:rPr>
          <w:rFonts w:ascii="Arial" w:hAnsi="Arial" w:cs="Arial"/>
          <w:sz w:val="24"/>
          <w:szCs w:val="24"/>
        </w:rPr>
        <w:t>TMF</w:t>
      </w:r>
      <w:r w:rsidR="00715861">
        <w:rPr>
          <w:rFonts w:ascii="Arial" w:hAnsi="Arial" w:cs="Arial"/>
          <w:sz w:val="24"/>
          <w:szCs w:val="24"/>
        </w:rPr>
        <w:t xml:space="preserve"> </w:t>
      </w:r>
      <w:r w:rsidR="00AA55E2">
        <w:rPr>
          <w:rFonts w:ascii="Arial" w:hAnsi="Arial" w:cs="Arial"/>
          <w:sz w:val="24"/>
          <w:szCs w:val="24"/>
        </w:rPr>
        <w:t>and</w:t>
      </w:r>
      <w:r w:rsidR="00D018D4">
        <w:rPr>
          <w:rFonts w:ascii="Arial" w:hAnsi="Arial" w:cs="Arial"/>
          <w:sz w:val="24"/>
          <w:szCs w:val="24"/>
        </w:rPr>
        <w:t xml:space="preserve"> the</w:t>
      </w:r>
      <w:r w:rsidR="00AA55E2">
        <w:rPr>
          <w:rFonts w:ascii="Arial" w:hAnsi="Arial" w:cs="Arial"/>
          <w:sz w:val="24"/>
          <w:szCs w:val="24"/>
        </w:rPr>
        <w:t xml:space="preserve"> ISF</w:t>
      </w:r>
      <w:r w:rsidRPr="001A66EE">
        <w:rPr>
          <w:rFonts w:ascii="Arial" w:hAnsi="Arial" w:cs="Arial"/>
          <w:sz w:val="24"/>
          <w:szCs w:val="24"/>
        </w:rPr>
        <w:t>:</w:t>
      </w:r>
    </w:p>
    <w:p w14:paraId="127C8002" w14:textId="77777777" w:rsidR="00D53AB2" w:rsidRPr="001A66EE" w:rsidRDefault="00D53AB2" w:rsidP="00CD6322">
      <w:pPr>
        <w:pStyle w:val="BodyTextIndent2"/>
        <w:spacing w:line="240" w:lineRule="auto"/>
        <w:ind w:left="0"/>
        <w:rPr>
          <w:rFonts w:ascii="Arial" w:hAnsi="Arial" w:cs="Arial"/>
          <w:sz w:val="24"/>
          <w:szCs w:val="24"/>
        </w:rPr>
      </w:pPr>
    </w:p>
    <w:tbl>
      <w:tblPr>
        <w:tblW w:w="130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7257"/>
        <w:gridCol w:w="2618"/>
        <w:gridCol w:w="2693"/>
      </w:tblGrid>
      <w:tr w:rsidR="009476D3" w:rsidRPr="001A66EE" w14:paraId="13E9DC83" w14:textId="77777777" w:rsidTr="007052F9">
        <w:trPr>
          <w:trHeight w:val="582"/>
          <w:tblHeader/>
        </w:trPr>
        <w:tc>
          <w:tcPr>
            <w:tcW w:w="483" w:type="dxa"/>
            <w:vAlign w:val="center"/>
          </w:tcPr>
          <w:p w14:paraId="4D4774E3" w14:textId="77777777" w:rsidR="009476D3" w:rsidRPr="001A66EE" w:rsidRDefault="009476D3" w:rsidP="00CD6322">
            <w:pPr>
              <w:jc w:val="center"/>
              <w:rPr>
                <w:rFonts w:ascii="Arial" w:hAnsi="Arial" w:cs="Arial"/>
                <w:b/>
                <w:sz w:val="24"/>
                <w:szCs w:val="24"/>
              </w:rPr>
            </w:pPr>
          </w:p>
        </w:tc>
        <w:tc>
          <w:tcPr>
            <w:tcW w:w="7257" w:type="dxa"/>
            <w:tcBorders>
              <w:bottom w:val="single" w:sz="4" w:space="0" w:color="auto"/>
            </w:tcBorders>
            <w:vAlign w:val="center"/>
          </w:tcPr>
          <w:p w14:paraId="495C1017" w14:textId="77777777" w:rsidR="009476D3" w:rsidRPr="001A66EE" w:rsidRDefault="009476D3" w:rsidP="00CD6322">
            <w:pPr>
              <w:ind w:left="72"/>
              <w:jc w:val="center"/>
              <w:rPr>
                <w:rFonts w:ascii="Arial" w:hAnsi="Arial" w:cs="Arial"/>
                <w:b/>
                <w:sz w:val="24"/>
                <w:szCs w:val="24"/>
              </w:rPr>
            </w:pPr>
          </w:p>
        </w:tc>
        <w:tc>
          <w:tcPr>
            <w:tcW w:w="2618" w:type="dxa"/>
            <w:tcBorders>
              <w:bottom w:val="single" w:sz="4" w:space="0" w:color="auto"/>
            </w:tcBorders>
            <w:vAlign w:val="center"/>
          </w:tcPr>
          <w:p w14:paraId="6BE22436" w14:textId="5ED7ED88" w:rsidR="009476D3" w:rsidRPr="001A66EE" w:rsidRDefault="00D53AB2" w:rsidP="00887990">
            <w:pPr>
              <w:jc w:val="center"/>
              <w:rPr>
                <w:rFonts w:ascii="Arial" w:hAnsi="Arial" w:cs="Arial"/>
                <w:b/>
                <w:sz w:val="24"/>
                <w:szCs w:val="24"/>
              </w:rPr>
            </w:pPr>
            <w:r w:rsidRPr="001A66EE">
              <w:rPr>
                <w:rFonts w:ascii="Arial" w:hAnsi="Arial" w:cs="Arial"/>
                <w:b/>
                <w:sz w:val="24"/>
                <w:szCs w:val="24"/>
              </w:rPr>
              <w:t xml:space="preserve">TMF </w:t>
            </w:r>
          </w:p>
        </w:tc>
        <w:tc>
          <w:tcPr>
            <w:tcW w:w="2693" w:type="dxa"/>
            <w:tcBorders>
              <w:bottom w:val="single" w:sz="4" w:space="0" w:color="auto"/>
            </w:tcBorders>
            <w:vAlign w:val="center"/>
          </w:tcPr>
          <w:p w14:paraId="5D940DFF" w14:textId="4FE534FE" w:rsidR="009476D3" w:rsidRPr="001A66EE" w:rsidRDefault="009476D3" w:rsidP="00CD6322">
            <w:pPr>
              <w:jc w:val="center"/>
              <w:rPr>
                <w:rFonts w:ascii="Arial" w:hAnsi="Arial" w:cs="Arial"/>
                <w:b/>
                <w:sz w:val="24"/>
                <w:szCs w:val="24"/>
              </w:rPr>
            </w:pPr>
            <w:r w:rsidRPr="001A66EE">
              <w:rPr>
                <w:rFonts w:ascii="Arial" w:hAnsi="Arial" w:cs="Arial"/>
                <w:b/>
                <w:sz w:val="24"/>
                <w:szCs w:val="24"/>
              </w:rPr>
              <w:t>ISF</w:t>
            </w:r>
          </w:p>
        </w:tc>
      </w:tr>
      <w:tr w:rsidR="009476D3" w:rsidRPr="001A66EE" w14:paraId="3D237543" w14:textId="77777777" w:rsidTr="007052F9">
        <w:trPr>
          <w:trHeight w:val="377"/>
        </w:trPr>
        <w:tc>
          <w:tcPr>
            <w:tcW w:w="483" w:type="dxa"/>
            <w:vMerge w:val="restart"/>
            <w:vAlign w:val="center"/>
          </w:tcPr>
          <w:p w14:paraId="0DBD3E26" w14:textId="77777777" w:rsidR="009476D3" w:rsidRPr="001A66EE" w:rsidRDefault="009476D3" w:rsidP="00EB0E35">
            <w:pPr>
              <w:rPr>
                <w:rFonts w:ascii="Arial" w:hAnsi="Arial" w:cs="Arial"/>
                <w:b/>
                <w:sz w:val="24"/>
                <w:szCs w:val="24"/>
              </w:rPr>
            </w:pPr>
            <w:r w:rsidRPr="001A66EE">
              <w:rPr>
                <w:rFonts w:ascii="Arial" w:hAnsi="Arial" w:cs="Arial"/>
                <w:b/>
                <w:sz w:val="24"/>
                <w:szCs w:val="24"/>
              </w:rPr>
              <w:t>1</w:t>
            </w:r>
          </w:p>
        </w:tc>
        <w:tc>
          <w:tcPr>
            <w:tcW w:w="7257" w:type="dxa"/>
            <w:tcBorders>
              <w:right w:val="nil"/>
            </w:tcBorders>
            <w:vAlign w:val="center"/>
          </w:tcPr>
          <w:p w14:paraId="3005DFE5" w14:textId="77777777" w:rsidR="009476D3" w:rsidRPr="001A66EE" w:rsidRDefault="009476D3" w:rsidP="00EB0E35">
            <w:pPr>
              <w:ind w:left="460"/>
              <w:rPr>
                <w:rFonts w:ascii="Arial" w:hAnsi="Arial" w:cs="Arial"/>
                <w:sz w:val="24"/>
                <w:szCs w:val="24"/>
              </w:rPr>
            </w:pPr>
            <w:r w:rsidRPr="001A66EE">
              <w:rPr>
                <w:rFonts w:ascii="Arial" w:hAnsi="Arial" w:cs="Arial"/>
                <w:b/>
                <w:sz w:val="24"/>
                <w:szCs w:val="24"/>
              </w:rPr>
              <w:t>Study Logs</w:t>
            </w:r>
          </w:p>
        </w:tc>
        <w:tc>
          <w:tcPr>
            <w:tcW w:w="2618" w:type="dxa"/>
            <w:tcBorders>
              <w:left w:val="nil"/>
              <w:right w:val="nil"/>
            </w:tcBorders>
            <w:vAlign w:val="center"/>
          </w:tcPr>
          <w:p w14:paraId="6C6B0E7C" w14:textId="77777777" w:rsidR="009476D3" w:rsidRPr="001A66EE" w:rsidRDefault="009476D3" w:rsidP="00EB0E35">
            <w:pPr>
              <w:rPr>
                <w:rFonts w:ascii="Arial" w:hAnsi="Arial" w:cs="Arial"/>
                <w:sz w:val="24"/>
                <w:szCs w:val="24"/>
                <w:highlight w:val="lightGray"/>
              </w:rPr>
            </w:pPr>
          </w:p>
        </w:tc>
        <w:tc>
          <w:tcPr>
            <w:tcW w:w="2693" w:type="dxa"/>
            <w:tcBorders>
              <w:left w:val="nil"/>
            </w:tcBorders>
            <w:vAlign w:val="center"/>
          </w:tcPr>
          <w:p w14:paraId="62179106" w14:textId="77777777" w:rsidR="009476D3" w:rsidRPr="001A66EE" w:rsidRDefault="009476D3" w:rsidP="00EB0E35">
            <w:pPr>
              <w:rPr>
                <w:rFonts w:ascii="Arial" w:hAnsi="Arial" w:cs="Arial"/>
                <w:sz w:val="24"/>
                <w:szCs w:val="24"/>
                <w:highlight w:val="lightGray"/>
              </w:rPr>
            </w:pPr>
          </w:p>
        </w:tc>
      </w:tr>
      <w:tr w:rsidR="009476D3" w:rsidRPr="001A66EE" w14:paraId="7C7C3C9E" w14:textId="77777777" w:rsidTr="007052F9">
        <w:trPr>
          <w:trHeight w:val="1054"/>
        </w:trPr>
        <w:tc>
          <w:tcPr>
            <w:tcW w:w="483" w:type="dxa"/>
            <w:vMerge/>
          </w:tcPr>
          <w:p w14:paraId="14565C44" w14:textId="77777777" w:rsidR="009476D3" w:rsidRPr="001A66EE" w:rsidRDefault="009476D3" w:rsidP="00CD6322">
            <w:pPr>
              <w:jc w:val="center"/>
              <w:rPr>
                <w:rFonts w:ascii="Arial" w:hAnsi="Arial" w:cs="Arial"/>
                <w:b/>
                <w:sz w:val="24"/>
                <w:szCs w:val="24"/>
              </w:rPr>
            </w:pPr>
          </w:p>
        </w:tc>
        <w:tc>
          <w:tcPr>
            <w:tcW w:w="7257" w:type="dxa"/>
            <w:tcBorders>
              <w:bottom w:val="single" w:sz="4" w:space="0" w:color="auto"/>
            </w:tcBorders>
          </w:tcPr>
          <w:p w14:paraId="501E56C6" w14:textId="4AB1542E" w:rsidR="00B50ED1" w:rsidRDefault="00CB7348" w:rsidP="000303B3">
            <w:pPr>
              <w:pStyle w:val="ColorfulList-Accent11"/>
              <w:numPr>
                <w:ilvl w:val="0"/>
                <w:numId w:val="38"/>
              </w:numPr>
              <w:rPr>
                <w:rFonts w:ascii="Arial" w:hAnsi="Arial" w:cs="Arial"/>
                <w:sz w:val="24"/>
                <w:szCs w:val="24"/>
              </w:rPr>
            </w:pPr>
            <w:r>
              <w:rPr>
                <w:rFonts w:ascii="Arial" w:hAnsi="Arial" w:cs="Arial"/>
                <w:sz w:val="24"/>
                <w:szCs w:val="24"/>
              </w:rPr>
              <w:t xml:space="preserve">Participant </w:t>
            </w:r>
            <w:r w:rsidR="000D6755" w:rsidRPr="001A66EE">
              <w:rPr>
                <w:rFonts w:ascii="Arial" w:hAnsi="Arial" w:cs="Arial"/>
                <w:sz w:val="24"/>
                <w:szCs w:val="24"/>
              </w:rPr>
              <w:t>Screening L</w:t>
            </w:r>
            <w:r w:rsidR="00B50ED1" w:rsidRPr="001A66EE">
              <w:rPr>
                <w:rFonts w:ascii="Arial" w:hAnsi="Arial" w:cs="Arial"/>
                <w:sz w:val="24"/>
                <w:szCs w:val="24"/>
              </w:rPr>
              <w:t>ogs</w:t>
            </w:r>
          </w:p>
          <w:p w14:paraId="4E655323" w14:textId="29890ADD" w:rsidR="00B32E07" w:rsidRPr="001A66EE" w:rsidRDefault="00CB7348" w:rsidP="000303B3">
            <w:pPr>
              <w:pStyle w:val="ColorfulList-Accent11"/>
              <w:numPr>
                <w:ilvl w:val="0"/>
                <w:numId w:val="38"/>
              </w:numPr>
              <w:rPr>
                <w:rFonts w:ascii="Arial" w:hAnsi="Arial" w:cs="Arial"/>
                <w:sz w:val="24"/>
                <w:szCs w:val="24"/>
              </w:rPr>
            </w:pPr>
            <w:r>
              <w:rPr>
                <w:rFonts w:ascii="Arial" w:hAnsi="Arial" w:cs="Arial"/>
                <w:sz w:val="24"/>
                <w:szCs w:val="24"/>
              </w:rPr>
              <w:t xml:space="preserve">Participant </w:t>
            </w:r>
            <w:r w:rsidR="00B32E07">
              <w:rPr>
                <w:rFonts w:ascii="Arial" w:hAnsi="Arial" w:cs="Arial"/>
                <w:sz w:val="24"/>
                <w:szCs w:val="24"/>
              </w:rPr>
              <w:t>Enrollment Logs</w:t>
            </w:r>
          </w:p>
          <w:p w14:paraId="36F3BB01" w14:textId="44EA6027" w:rsidR="009476D3" w:rsidRPr="001A66EE" w:rsidRDefault="005C2FEA" w:rsidP="000303B3">
            <w:pPr>
              <w:pStyle w:val="ColorfulList-Accent11"/>
              <w:numPr>
                <w:ilvl w:val="0"/>
                <w:numId w:val="38"/>
              </w:numPr>
              <w:rPr>
                <w:rFonts w:ascii="Arial" w:hAnsi="Arial" w:cs="Arial"/>
                <w:sz w:val="24"/>
                <w:szCs w:val="24"/>
              </w:rPr>
            </w:pPr>
            <w:r>
              <w:rPr>
                <w:rFonts w:ascii="Arial" w:hAnsi="Arial" w:cs="Arial"/>
                <w:sz w:val="24"/>
                <w:szCs w:val="24"/>
              </w:rPr>
              <w:t>Participant Identification Code List</w:t>
            </w:r>
            <w:r w:rsidR="009476D3" w:rsidRPr="001A66EE">
              <w:rPr>
                <w:rFonts w:ascii="Arial" w:hAnsi="Arial" w:cs="Arial"/>
                <w:sz w:val="24"/>
                <w:szCs w:val="24"/>
              </w:rPr>
              <w:t xml:space="preserve"> </w:t>
            </w:r>
          </w:p>
          <w:p w14:paraId="3F59DD5F" w14:textId="77777777" w:rsidR="009476D3" w:rsidRPr="001A66EE" w:rsidRDefault="009476D3" w:rsidP="000303B3">
            <w:pPr>
              <w:pStyle w:val="ColorfulList-Accent11"/>
              <w:numPr>
                <w:ilvl w:val="0"/>
                <w:numId w:val="38"/>
              </w:numPr>
              <w:rPr>
                <w:rFonts w:ascii="Arial" w:hAnsi="Arial" w:cs="Arial"/>
                <w:sz w:val="24"/>
                <w:szCs w:val="24"/>
              </w:rPr>
            </w:pPr>
            <w:r w:rsidRPr="001A66EE">
              <w:rPr>
                <w:rFonts w:ascii="Arial" w:hAnsi="Arial" w:cs="Arial"/>
                <w:sz w:val="24"/>
                <w:szCs w:val="24"/>
              </w:rPr>
              <w:t>Delegation of Authority Signature Log</w:t>
            </w:r>
          </w:p>
        </w:tc>
        <w:tc>
          <w:tcPr>
            <w:tcW w:w="2618" w:type="dxa"/>
            <w:tcBorders>
              <w:bottom w:val="single" w:sz="4" w:space="0" w:color="auto"/>
            </w:tcBorders>
          </w:tcPr>
          <w:p w14:paraId="758E4E57" w14:textId="07355900" w:rsidR="009476D3" w:rsidRPr="001A66EE" w:rsidRDefault="00F8362D" w:rsidP="00CD6322">
            <w:pPr>
              <w:jc w:val="center"/>
              <w:rPr>
                <w:rFonts w:ascii="Arial" w:hAnsi="Arial" w:cs="Arial"/>
                <w:sz w:val="24"/>
                <w:szCs w:val="24"/>
              </w:rPr>
            </w:pPr>
            <w:r>
              <w:rPr>
                <w:rFonts w:ascii="Arial" w:hAnsi="Arial" w:cs="Arial"/>
                <w:sz w:val="24"/>
                <w:szCs w:val="24"/>
              </w:rPr>
              <w:t>X (where required)</w:t>
            </w:r>
            <w:r w:rsidDel="00F8362D">
              <w:rPr>
                <w:rFonts w:ascii="Arial" w:hAnsi="Arial" w:cs="Arial"/>
                <w:sz w:val="24"/>
                <w:szCs w:val="24"/>
              </w:rPr>
              <w:t xml:space="preserve"> </w:t>
            </w:r>
          </w:p>
          <w:p w14:paraId="6F604EB9" w14:textId="77777777" w:rsidR="009476D3" w:rsidRPr="001A66EE" w:rsidRDefault="009476D3" w:rsidP="00CD6322">
            <w:pPr>
              <w:jc w:val="center"/>
              <w:rPr>
                <w:rFonts w:ascii="Arial" w:hAnsi="Arial" w:cs="Arial"/>
                <w:sz w:val="24"/>
                <w:szCs w:val="24"/>
              </w:rPr>
            </w:pPr>
            <w:r w:rsidRPr="001A66EE">
              <w:rPr>
                <w:rFonts w:ascii="Arial" w:hAnsi="Arial" w:cs="Arial"/>
                <w:sz w:val="24"/>
                <w:szCs w:val="24"/>
              </w:rPr>
              <w:t>N/A</w:t>
            </w:r>
          </w:p>
          <w:p w14:paraId="26C6F5A0" w14:textId="24A3FB11" w:rsidR="009476D3" w:rsidRDefault="00B32E07" w:rsidP="0040220E">
            <w:pPr>
              <w:jc w:val="center"/>
              <w:rPr>
                <w:rFonts w:ascii="Arial" w:hAnsi="Arial" w:cs="Arial"/>
                <w:sz w:val="24"/>
                <w:szCs w:val="24"/>
              </w:rPr>
            </w:pPr>
            <w:r>
              <w:rPr>
                <w:rFonts w:ascii="Arial" w:hAnsi="Arial" w:cs="Arial"/>
                <w:sz w:val="24"/>
                <w:szCs w:val="24"/>
              </w:rPr>
              <w:t>N/A</w:t>
            </w:r>
          </w:p>
          <w:p w14:paraId="5CB8F76E" w14:textId="41E37924" w:rsidR="0040220E" w:rsidRPr="001A66EE" w:rsidRDefault="00D46942" w:rsidP="0040220E">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3EF92A47" w14:textId="4EAB3C3C" w:rsidR="009476D3" w:rsidRPr="001A66EE" w:rsidRDefault="00D46942" w:rsidP="00CD6322">
            <w:pPr>
              <w:jc w:val="center"/>
              <w:rPr>
                <w:rFonts w:ascii="Arial" w:hAnsi="Arial" w:cs="Arial"/>
                <w:sz w:val="24"/>
                <w:szCs w:val="24"/>
              </w:rPr>
            </w:pPr>
            <w:r>
              <w:rPr>
                <w:rFonts w:ascii="Arial" w:hAnsi="Arial" w:cs="Arial"/>
                <w:sz w:val="24"/>
                <w:szCs w:val="24"/>
              </w:rPr>
              <w:t>X</w:t>
            </w:r>
          </w:p>
          <w:p w14:paraId="77D7AE2C" w14:textId="1A32A1B1" w:rsidR="009476D3" w:rsidRPr="001A66EE" w:rsidRDefault="00D46942" w:rsidP="00CD6322">
            <w:pPr>
              <w:jc w:val="center"/>
              <w:rPr>
                <w:rFonts w:ascii="Arial" w:hAnsi="Arial" w:cs="Arial"/>
                <w:sz w:val="24"/>
                <w:szCs w:val="24"/>
              </w:rPr>
            </w:pPr>
            <w:r>
              <w:rPr>
                <w:rFonts w:ascii="Arial" w:hAnsi="Arial" w:cs="Arial"/>
                <w:sz w:val="24"/>
                <w:szCs w:val="24"/>
              </w:rPr>
              <w:t>X</w:t>
            </w:r>
          </w:p>
          <w:p w14:paraId="0792C644" w14:textId="2371B940" w:rsidR="009476D3" w:rsidRDefault="00D46942" w:rsidP="00CD6322">
            <w:pPr>
              <w:jc w:val="center"/>
              <w:rPr>
                <w:rFonts w:ascii="Arial" w:hAnsi="Arial" w:cs="Arial"/>
                <w:sz w:val="24"/>
                <w:szCs w:val="24"/>
              </w:rPr>
            </w:pPr>
            <w:r>
              <w:rPr>
                <w:rFonts w:ascii="Arial" w:hAnsi="Arial" w:cs="Arial"/>
                <w:sz w:val="24"/>
                <w:szCs w:val="24"/>
              </w:rPr>
              <w:t>X</w:t>
            </w:r>
          </w:p>
          <w:p w14:paraId="2841B9A8" w14:textId="66624915" w:rsidR="0040220E" w:rsidRPr="001A66EE" w:rsidRDefault="00D46942" w:rsidP="00CD6322">
            <w:pPr>
              <w:jc w:val="center"/>
              <w:rPr>
                <w:rFonts w:ascii="Arial" w:hAnsi="Arial" w:cs="Arial"/>
                <w:sz w:val="24"/>
                <w:szCs w:val="24"/>
              </w:rPr>
            </w:pPr>
            <w:r>
              <w:rPr>
                <w:rFonts w:ascii="Arial" w:hAnsi="Arial" w:cs="Arial"/>
                <w:sz w:val="24"/>
                <w:szCs w:val="24"/>
              </w:rPr>
              <w:t>X</w:t>
            </w:r>
          </w:p>
        </w:tc>
      </w:tr>
      <w:tr w:rsidR="009476D3" w:rsidRPr="001A66EE" w14:paraId="7CE7C384" w14:textId="77777777" w:rsidTr="007052F9">
        <w:trPr>
          <w:trHeight w:val="350"/>
        </w:trPr>
        <w:tc>
          <w:tcPr>
            <w:tcW w:w="483" w:type="dxa"/>
            <w:vMerge w:val="restart"/>
            <w:vAlign w:val="center"/>
          </w:tcPr>
          <w:p w14:paraId="452E6A64" w14:textId="77777777" w:rsidR="009476D3" w:rsidRPr="001A66EE" w:rsidRDefault="009476D3" w:rsidP="00EB0E35">
            <w:pPr>
              <w:rPr>
                <w:rFonts w:ascii="Arial" w:hAnsi="Arial" w:cs="Arial"/>
                <w:b/>
                <w:sz w:val="24"/>
                <w:szCs w:val="24"/>
              </w:rPr>
            </w:pPr>
            <w:r w:rsidRPr="001A66EE">
              <w:rPr>
                <w:rFonts w:ascii="Arial" w:hAnsi="Arial" w:cs="Arial"/>
                <w:b/>
                <w:sz w:val="24"/>
                <w:szCs w:val="24"/>
              </w:rPr>
              <w:t>2</w:t>
            </w:r>
          </w:p>
        </w:tc>
        <w:tc>
          <w:tcPr>
            <w:tcW w:w="7257" w:type="dxa"/>
            <w:tcBorders>
              <w:right w:val="nil"/>
            </w:tcBorders>
            <w:vAlign w:val="center"/>
          </w:tcPr>
          <w:p w14:paraId="20B454DF" w14:textId="77777777" w:rsidR="009476D3" w:rsidRPr="001A66EE" w:rsidRDefault="009476D3" w:rsidP="00EB0E35">
            <w:pPr>
              <w:ind w:left="460"/>
              <w:rPr>
                <w:rFonts w:ascii="Arial" w:hAnsi="Arial" w:cs="Arial"/>
                <w:b/>
                <w:sz w:val="24"/>
                <w:szCs w:val="24"/>
              </w:rPr>
            </w:pPr>
            <w:r w:rsidRPr="001A66EE">
              <w:rPr>
                <w:rFonts w:ascii="Arial" w:hAnsi="Arial" w:cs="Arial"/>
                <w:b/>
                <w:sz w:val="24"/>
                <w:szCs w:val="24"/>
              </w:rPr>
              <w:t>Protocol and Agreements</w:t>
            </w:r>
          </w:p>
        </w:tc>
        <w:tc>
          <w:tcPr>
            <w:tcW w:w="2618" w:type="dxa"/>
            <w:tcBorders>
              <w:left w:val="nil"/>
              <w:right w:val="nil"/>
            </w:tcBorders>
            <w:vAlign w:val="center"/>
          </w:tcPr>
          <w:p w14:paraId="4128C0FC" w14:textId="77777777" w:rsidR="009476D3" w:rsidRPr="001A66EE" w:rsidRDefault="009476D3" w:rsidP="00EB0E35">
            <w:pPr>
              <w:rPr>
                <w:rFonts w:ascii="Arial" w:hAnsi="Arial" w:cs="Arial"/>
                <w:sz w:val="24"/>
                <w:szCs w:val="24"/>
              </w:rPr>
            </w:pPr>
          </w:p>
        </w:tc>
        <w:tc>
          <w:tcPr>
            <w:tcW w:w="2693" w:type="dxa"/>
            <w:tcBorders>
              <w:left w:val="nil"/>
            </w:tcBorders>
            <w:vAlign w:val="center"/>
          </w:tcPr>
          <w:p w14:paraId="53805272" w14:textId="77777777" w:rsidR="009476D3" w:rsidRPr="001A66EE" w:rsidRDefault="009476D3" w:rsidP="00EB0E35">
            <w:pPr>
              <w:rPr>
                <w:rFonts w:ascii="Arial" w:hAnsi="Arial" w:cs="Arial"/>
                <w:sz w:val="24"/>
                <w:szCs w:val="24"/>
              </w:rPr>
            </w:pPr>
          </w:p>
        </w:tc>
      </w:tr>
      <w:tr w:rsidR="009476D3" w:rsidRPr="001A66EE" w14:paraId="3272DE9B" w14:textId="77777777" w:rsidTr="007052F9">
        <w:trPr>
          <w:trHeight w:val="1223"/>
        </w:trPr>
        <w:tc>
          <w:tcPr>
            <w:tcW w:w="483" w:type="dxa"/>
            <w:vMerge/>
          </w:tcPr>
          <w:p w14:paraId="62449291" w14:textId="77777777" w:rsidR="009476D3" w:rsidRPr="001A66EE" w:rsidRDefault="009476D3" w:rsidP="00CD6322">
            <w:pPr>
              <w:jc w:val="center"/>
              <w:rPr>
                <w:rFonts w:ascii="Arial" w:hAnsi="Arial" w:cs="Arial"/>
                <w:b/>
                <w:sz w:val="24"/>
                <w:szCs w:val="24"/>
              </w:rPr>
            </w:pPr>
          </w:p>
        </w:tc>
        <w:tc>
          <w:tcPr>
            <w:tcW w:w="7257" w:type="dxa"/>
            <w:tcBorders>
              <w:bottom w:val="single" w:sz="4" w:space="0" w:color="auto"/>
            </w:tcBorders>
          </w:tcPr>
          <w:p w14:paraId="7BB7A900" w14:textId="5CDC9DB2" w:rsidR="00B50ED1" w:rsidRPr="001A66EE" w:rsidRDefault="009476D3" w:rsidP="000303B3">
            <w:pPr>
              <w:pStyle w:val="ColorfulList-Accent11"/>
              <w:numPr>
                <w:ilvl w:val="0"/>
                <w:numId w:val="38"/>
              </w:numPr>
              <w:rPr>
                <w:rFonts w:ascii="Arial" w:hAnsi="Arial" w:cs="Arial"/>
                <w:sz w:val="24"/>
                <w:szCs w:val="24"/>
              </w:rPr>
            </w:pPr>
            <w:r w:rsidRPr="001A66EE">
              <w:rPr>
                <w:rFonts w:ascii="Arial" w:hAnsi="Arial" w:cs="Arial"/>
                <w:sz w:val="24"/>
                <w:szCs w:val="24"/>
              </w:rPr>
              <w:t>Pr</w:t>
            </w:r>
            <w:r w:rsidR="0031751E" w:rsidRPr="001A66EE">
              <w:rPr>
                <w:rFonts w:ascii="Arial" w:hAnsi="Arial" w:cs="Arial"/>
                <w:sz w:val="24"/>
                <w:szCs w:val="24"/>
              </w:rPr>
              <w:t>otocol &amp; Protocol Amendments</w:t>
            </w:r>
            <w:r w:rsidR="0070018C">
              <w:rPr>
                <w:rFonts w:ascii="Arial" w:hAnsi="Arial" w:cs="Arial"/>
                <w:sz w:val="24"/>
                <w:szCs w:val="24"/>
              </w:rPr>
              <w:t xml:space="preserve"> </w:t>
            </w:r>
            <w:r w:rsidR="0031751E" w:rsidRPr="001A66EE">
              <w:rPr>
                <w:rFonts w:ascii="Arial" w:hAnsi="Arial" w:cs="Arial"/>
                <w:sz w:val="24"/>
                <w:szCs w:val="24"/>
              </w:rPr>
              <w:t>(a</w:t>
            </w:r>
            <w:r w:rsidRPr="001A66EE">
              <w:rPr>
                <w:rFonts w:ascii="Arial" w:hAnsi="Arial" w:cs="Arial"/>
                <w:sz w:val="24"/>
                <w:szCs w:val="24"/>
              </w:rPr>
              <w:t>ll approved versions)</w:t>
            </w:r>
          </w:p>
          <w:p w14:paraId="4FDB6D85" w14:textId="450C9C2E" w:rsidR="00B50ED1" w:rsidRPr="001A66EE" w:rsidRDefault="00017B1A" w:rsidP="000303B3">
            <w:pPr>
              <w:pStyle w:val="ColorfulList-Accent11"/>
              <w:numPr>
                <w:ilvl w:val="0"/>
                <w:numId w:val="38"/>
              </w:numPr>
              <w:rPr>
                <w:rFonts w:ascii="Arial" w:hAnsi="Arial" w:cs="Arial"/>
                <w:sz w:val="24"/>
                <w:szCs w:val="24"/>
              </w:rPr>
            </w:pPr>
            <w:r>
              <w:rPr>
                <w:rFonts w:ascii="Arial" w:hAnsi="Arial" w:cs="Arial"/>
                <w:sz w:val="24"/>
                <w:szCs w:val="24"/>
              </w:rPr>
              <w:t>Qualified Investigator (</w:t>
            </w:r>
            <w:r w:rsidR="00EC5085" w:rsidRPr="001A66EE">
              <w:rPr>
                <w:rFonts w:ascii="Arial" w:hAnsi="Arial" w:cs="Arial"/>
                <w:sz w:val="24"/>
                <w:szCs w:val="24"/>
              </w:rPr>
              <w:t>Q</w:t>
            </w:r>
            <w:r w:rsidR="00D53AB2" w:rsidRPr="001A66EE">
              <w:rPr>
                <w:rFonts w:ascii="Arial" w:hAnsi="Arial" w:cs="Arial"/>
                <w:sz w:val="24"/>
                <w:szCs w:val="24"/>
              </w:rPr>
              <w:t>I</w:t>
            </w:r>
            <w:r>
              <w:rPr>
                <w:rFonts w:ascii="Arial" w:hAnsi="Arial" w:cs="Arial"/>
                <w:sz w:val="24"/>
                <w:szCs w:val="24"/>
              </w:rPr>
              <w:t>)</w:t>
            </w:r>
            <w:r w:rsidR="00D53AB2" w:rsidRPr="001A66EE">
              <w:rPr>
                <w:rFonts w:ascii="Arial" w:hAnsi="Arial" w:cs="Arial"/>
                <w:sz w:val="24"/>
                <w:szCs w:val="24"/>
              </w:rPr>
              <w:t xml:space="preserve"> </w:t>
            </w:r>
            <w:r w:rsidR="009476D3" w:rsidRPr="001A66EE">
              <w:rPr>
                <w:rFonts w:ascii="Arial" w:hAnsi="Arial" w:cs="Arial"/>
                <w:sz w:val="24"/>
                <w:szCs w:val="24"/>
              </w:rPr>
              <w:t>signature page</w:t>
            </w:r>
          </w:p>
          <w:p w14:paraId="1C666A08" w14:textId="1EC8C0FA" w:rsidR="009461DD" w:rsidRPr="009461DD" w:rsidRDefault="00631CF2" w:rsidP="009461DD">
            <w:pPr>
              <w:pStyle w:val="ColorfulList-Accent11"/>
              <w:numPr>
                <w:ilvl w:val="0"/>
                <w:numId w:val="38"/>
              </w:numPr>
              <w:rPr>
                <w:rFonts w:ascii="Arial" w:hAnsi="Arial" w:cs="Arial"/>
                <w:sz w:val="24"/>
                <w:szCs w:val="24"/>
              </w:rPr>
            </w:pPr>
            <w:r>
              <w:rPr>
                <w:rFonts w:ascii="Arial" w:hAnsi="Arial" w:cs="Arial"/>
                <w:sz w:val="24"/>
                <w:szCs w:val="24"/>
              </w:rPr>
              <w:t>Signed</w:t>
            </w:r>
            <w:r w:rsidR="00EE0D54" w:rsidRPr="001A66EE">
              <w:rPr>
                <w:rFonts w:ascii="Arial" w:hAnsi="Arial" w:cs="Arial"/>
                <w:sz w:val="24"/>
                <w:szCs w:val="24"/>
              </w:rPr>
              <w:t xml:space="preserve"> agreement</w:t>
            </w:r>
            <w:r>
              <w:rPr>
                <w:rFonts w:ascii="Arial" w:hAnsi="Arial" w:cs="Arial"/>
                <w:sz w:val="24"/>
                <w:szCs w:val="24"/>
              </w:rPr>
              <w:t xml:space="preserve"> between involved parties</w:t>
            </w:r>
          </w:p>
          <w:p w14:paraId="71066FE7" w14:textId="756CBE01" w:rsidR="00285D22" w:rsidRPr="001A66EE" w:rsidRDefault="00733032" w:rsidP="00A15B68">
            <w:pPr>
              <w:pStyle w:val="ColorfulList-Accent11"/>
              <w:numPr>
                <w:ilvl w:val="0"/>
                <w:numId w:val="38"/>
              </w:numPr>
              <w:rPr>
                <w:rFonts w:ascii="Arial" w:hAnsi="Arial" w:cs="Arial"/>
                <w:sz w:val="24"/>
                <w:szCs w:val="24"/>
              </w:rPr>
            </w:pPr>
            <w:r w:rsidRPr="001A66EE">
              <w:rPr>
                <w:rFonts w:ascii="Arial" w:hAnsi="Arial" w:cs="Arial"/>
                <w:sz w:val="24"/>
                <w:szCs w:val="24"/>
              </w:rPr>
              <w:t>CTN</w:t>
            </w:r>
            <w:r w:rsidR="00A15B68">
              <w:rPr>
                <w:rFonts w:ascii="Arial" w:hAnsi="Arial" w:cs="Arial"/>
                <w:sz w:val="24"/>
                <w:szCs w:val="24"/>
              </w:rPr>
              <w:t>/</w:t>
            </w:r>
            <w:r w:rsidR="0038024B">
              <w:rPr>
                <w:rFonts w:ascii="Arial" w:hAnsi="Arial" w:cs="Arial"/>
                <w:sz w:val="24"/>
                <w:szCs w:val="24"/>
              </w:rPr>
              <w:t>Advancing Health</w:t>
            </w:r>
            <w:r w:rsidRPr="001A66EE">
              <w:rPr>
                <w:rFonts w:ascii="Arial" w:hAnsi="Arial" w:cs="Arial"/>
                <w:sz w:val="24"/>
                <w:szCs w:val="24"/>
              </w:rPr>
              <w:t xml:space="preserve"> Authorization Letter</w:t>
            </w:r>
            <w:r w:rsidR="00835DE6">
              <w:rPr>
                <w:rFonts w:ascii="Arial" w:hAnsi="Arial" w:cs="Arial"/>
                <w:sz w:val="24"/>
                <w:szCs w:val="24"/>
              </w:rPr>
              <w:t xml:space="preserve"> (If applicable)</w:t>
            </w:r>
          </w:p>
        </w:tc>
        <w:tc>
          <w:tcPr>
            <w:tcW w:w="2618" w:type="dxa"/>
            <w:tcBorders>
              <w:bottom w:val="single" w:sz="4" w:space="0" w:color="auto"/>
            </w:tcBorders>
          </w:tcPr>
          <w:p w14:paraId="58BB877F" w14:textId="7C3D5CF3" w:rsidR="009476D3" w:rsidRPr="001A66EE" w:rsidRDefault="00D46942" w:rsidP="0070018C">
            <w:pPr>
              <w:jc w:val="center"/>
              <w:rPr>
                <w:rFonts w:ascii="Arial" w:hAnsi="Arial" w:cs="Arial"/>
                <w:sz w:val="24"/>
                <w:szCs w:val="24"/>
              </w:rPr>
            </w:pPr>
            <w:r>
              <w:rPr>
                <w:rFonts w:ascii="Arial" w:hAnsi="Arial" w:cs="Arial"/>
                <w:sz w:val="24"/>
                <w:szCs w:val="24"/>
              </w:rPr>
              <w:t>X</w:t>
            </w:r>
          </w:p>
          <w:p w14:paraId="2D4A0148" w14:textId="5F4FF767" w:rsidR="009476D3" w:rsidRPr="001A66EE" w:rsidRDefault="00D46942" w:rsidP="00D53AB2">
            <w:pPr>
              <w:jc w:val="center"/>
              <w:rPr>
                <w:rFonts w:ascii="Arial" w:hAnsi="Arial" w:cs="Arial"/>
                <w:sz w:val="24"/>
                <w:szCs w:val="24"/>
              </w:rPr>
            </w:pPr>
            <w:r>
              <w:rPr>
                <w:rFonts w:ascii="Arial" w:hAnsi="Arial" w:cs="Arial"/>
                <w:sz w:val="24"/>
                <w:szCs w:val="24"/>
              </w:rPr>
              <w:t>X</w:t>
            </w:r>
          </w:p>
          <w:p w14:paraId="0B200173" w14:textId="187AA97B" w:rsidR="00645978" w:rsidRPr="001A66EE" w:rsidRDefault="00D46942" w:rsidP="00CD6322">
            <w:pPr>
              <w:jc w:val="center"/>
              <w:rPr>
                <w:rFonts w:ascii="Arial" w:hAnsi="Arial" w:cs="Arial"/>
                <w:sz w:val="24"/>
                <w:szCs w:val="24"/>
              </w:rPr>
            </w:pPr>
            <w:r>
              <w:rPr>
                <w:rFonts w:ascii="Arial" w:hAnsi="Arial" w:cs="Arial"/>
                <w:sz w:val="24"/>
                <w:szCs w:val="24"/>
              </w:rPr>
              <w:t>X</w:t>
            </w:r>
          </w:p>
          <w:p w14:paraId="01991370" w14:textId="0D005D83" w:rsidR="00285D22" w:rsidRPr="001A66EE" w:rsidRDefault="00D46942" w:rsidP="00E1238A">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4500C419" w14:textId="22580194" w:rsidR="009476D3" w:rsidRPr="001A66EE" w:rsidRDefault="00D46942" w:rsidP="0070018C">
            <w:pPr>
              <w:jc w:val="center"/>
              <w:rPr>
                <w:rFonts w:ascii="Arial" w:hAnsi="Arial" w:cs="Arial"/>
                <w:sz w:val="24"/>
                <w:szCs w:val="24"/>
              </w:rPr>
            </w:pPr>
            <w:r>
              <w:rPr>
                <w:rFonts w:ascii="Arial" w:hAnsi="Arial" w:cs="Arial"/>
                <w:sz w:val="24"/>
                <w:szCs w:val="24"/>
              </w:rPr>
              <w:t>X</w:t>
            </w:r>
          </w:p>
          <w:p w14:paraId="496FC1FB" w14:textId="6AB4A25C" w:rsidR="00645978" w:rsidRPr="001A66EE" w:rsidRDefault="00D46942" w:rsidP="00D53AB2">
            <w:pPr>
              <w:jc w:val="center"/>
              <w:rPr>
                <w:rFonts w:ascii="Arial" w:hAnsi="Arial" w:cs="Arial"/>
                <w:sz w:val="24"/>
                <w:szCs w:val="24"/>
              </w:rPr>
            </w:pPr>
            <w:r>
              <w:rPr>
                <w:rFonts w:ascii="Arial" w:hAnsi="Arial" w:cs="Arial"/>
                <w:sz w:val="24"/>
                <w:szCs w:val="24"/>
              </w:rPr>
              <w:t>X</w:t>
            </w:r>
          </w:p>
          <w:p w14:paraId="5F719E49" w14:textId="64F27F1B" w:rsidR="009476D3" w:rsidRPr="001A66EE" w:rsidRDefault="00D46942" w:rsidP="00CD6322">
            <w:pPr>
              <w:jc w:val="center"/>
              <w:rPr>
                <w:rFonts w:ascii="Arial" w:hAnsi="Arial" w:cs="Arial"/>
                <w:sz w:val="24"/>
                <w:szCs w:val="24"/>
              </w:rPr>
            </w:pPr>
            <w:r>
              <w:rPr>
                <w:rFonts w:ascii="Arial" w:hAnsi="Arial" w:cs="Arial"/>
                <w:sz w:val="24"/>
                <w:szCs w:val="24"/>
              </w:rPr>
              <w:t>X</w:t>
            </w:r>
          </w:p>
          <w:p w14:paraId="24D24A23" w14:textId="60DBA4D4" w:rsidR="00285D22" w:rsidRPr="001A66EE" w:rsidRDefault="00D46942" w:rsidP="00E1238A">
            <w:pPr>
              <w:jc w:val="center"/>
              <w:rPr>
                <w:rFonts w:ascii="Arial" w:hAnsi="Arial" w:cs="Arial"/>
                <w:sz w:val="24"/>
                <w:szCs w:val="24"/>
              </w:rPr>
            </w:pPr>
            <w:r>
              <w:rPr>
                <w:rFonts w:ascii="Arial" w:hAnsi="Arial" w:cs="Arial"/>
                <w:sz w:val="24"/>
                <w:szCs w:val="24"/>
              </w:rPr>
              <w:t>X</w:t>
            </w:r>
          </w:p>
        </w:tc>
      </w:tr>
      <w:tr w:rsidR="009476D3" w:rsidRPr="001A66EE" w14:paraId="234C1109" w14:textId="77777777" w:rsidTr="007052F9">
        <w:trPr>
          <w:trHeight w:val="647"/>
        </w:trPr>
        <w:tc>
          <w:tcPr>
            <w:tcW w:w="483" w:type="dxa"/>
            <w:vMerge w:val="restart"/>
            <w:vAlign w:val="center"/>
          </w:tcPr>
          <w:p w14:paraId="7BD2BB7E" w14:textId="77777777" w:rsidR="009476D3" w:rsidRPr="001A66EE" w:rsidRDefault="009476D3" w:rsidP="00EB0E35">
            <w:pPr>
              <w:rPr>
                <w:rFonts w:ascii="Arial" w:hAnsi="Arial" w:cs="Arial"/>
                <w:b/>
                <w:sz w:val="24"/>
                <w:szCs w:val="24"/>
              </w:rPr>
            </w:pPr>
            <w:r w:rsidRPr="001A66EE">
              <w:rPr>
                <w:rFonts w:ascii="Arial" w:hAnsi="Arial" w:cs="Arial"/>
                <w:b/>
                <w:sz w:val="24"/>
                <w:szCs w:val="24"/>
              </w:rPr>
              <w:t>3</w:t>
            </w:r>
          </w:p>
        </w:tc>
        <w:tc>
          <w:tcPr>
            <w:tcW w:w="7257" w:type="dxa"/>
            <w:tcBorders>
              <w:right w:val="nil"/>
            </w:tcBorders>
            <w:vAlign w:val="center"/>
          </w:tcPr>
          <w:p w14:paraId="5E6FD326" w14:textId="77777777" w:rsidR="009476D3" w:rsidRPr="001A66EE" w:rsidRDefault="009476D3" w:rsidP="00EB0E35">
            <w:pPr>
              <w:pStyle w:val="ColorfulList-Accent11"/>
              <w:ind w:left="432"/>
              <w:rPr>
                <w:rFonts w:ascii="Arial" w:hAnsi="Arial" w:cs="Arial"/>
                <w:sz w:val="24"/>
                <w:szCs w:val="24"/>
              </w:rPr>
            </w:pPr>
            <w:r w:rsidRPr="001A66EE">
              <w:rPr>
                <w:rFonts w:ascii="Arial" w:hAnsi="Arial" w:cs="Arial"/>
                <w:b/>
                <w:sz w:val="24"/>
                <w:szCs w:val="24"/>
              </w:rPr>
              <w:t>Investigational Agent and Safety Information</w:t>
            </w:r>
          </w:p>
        </w:tc>
        <w:tc>
          <w:tcPr>
            <w:tcW w:w="2618" w:type="dxa"/>
            <w:tcBorders>
              <w:left w:val="nil"/>
              <w:right w:val="nil"/>
            </w:tcBorders>
            <w:vAlign w:val="center"/>
          </w:tcPr>
          <w:p w14:paraId="030434BF" w14:textId="77777777" w:rsidR="009476D3" w:rsidRPr="001A66EE" w:rsidRDefault="009476D3" w:rsidP="00EB0E35">
            <w:pPr>
              <w:rPr>
                <w:rFonts w:ascii="Arial" w:hAnsi="Arial" w:cs="Arial"/>
                <w:sz w:val="24"/>
                <w:szCs w:val="24"/>
              </w:rPr>
            </w:pPr>
          </w:p>
          <w:p w14:paraId="536831FE" w14:textId="77777777" w:rsidR="009476D3" w:rsidRPr="001A66EE" w:rsidRDefault="009476D3" w:rsidP="00EB0E35">
            <w:pPr>
              <w:rPr>
                <w:rFonts w:ascii="Arial" w:hAnsi="Arial" w:cs="Arial"/>
                <w:sz w:val="24"/>
                <w:szCs w:val="24"/>
              </w:rPr>
            </w:pPr>
          </w:p>
        </w:tc>
        <w:tc>
          <w:tcPr>
            <w:tcW w:w="2693" w:type="dxa"/>
            <w:tcBorders>
              <w:left w:val="nil"/>
            </w:tcBorders>
            <w:vAlign w:val="center"/>
          </w:tcPr>
          <w:p w14:paraId="5F52B65D" w14:textId="77777777" w:rsidR="009476D3" w:rsidRPr="001A66EE" w:rsidRDefault="009476D3" w:rsidP="00EB0E35">
            <w:pPr>
              <w:rPr>
                <w:rFonts w:ascii="Arial" w:hAnsi="Arial" w:cs="Arial"/>
                <w:sz w:val="24"/>
                <w:szCs w:val="24"/>
              </w:rPr>
            </w:pPr>
          </w:p>
          <w:p w14:paraId="032AFD82" w14:textId="77777777" w:rsidR="009476D3" w:rsidRPr="001A66EE" w:rsidRDefault="009476D3" w:rsidP="00EB0E35">
            <w:pPr>
              <w:rPr>
                <w:rFonts w:ascii="Arial" w:hAnsi="Arial" w:cs="Arial"/>
                <w:sz w:val="24"/>
                <w:szCs w:val="24"/>
              </w:rPr>
            </w:pPr>
          </w:p>
        </w:tc>
      </w:tr>
      <w:tr w:rsidR="009476D3" w:rsidRPr="001A66EE" w14:paraId="29E82B08" w14:textId="77777777" w:rsidTr="007052F9">
        <w:trPr>
          <w:trHeight w:val="1700"/>
        </w:trPr>
        <w:tc>
          <w:tcPr>
            <w:tcW w:w="483" w:type="dxa"/>
            <w:vMerge/>
          </w:tcPr>
          <w:p w14:paraId="38365193" w14:textId="77777777" w:rsidR="009476D3" w:rsidRPr="001A66EE" w:rsidRDefault="009476D3" w:rsidP="00CD6322">
            <w:pPr>
              <w:jc w:val="center"/>
              <w:rPr>
                <w:rFonts w:ascii="Arial" w:hAnsi="Arial" w:cs="Arial"/>
                <w:b/>
                <w:sz w:val="24"/>
                <w:szCs w:val="24"/>
              </w:rPr>
            </w:pPr>
          </w:p>
        </w:tc>
        <w:tc>
          <w:tcPr>
            <w:tcW w:w="7257" w:type="dxa"/>
            <w:tcBorders>
              <w:bottom w:val="single" w:sz="4" w:space="0" w:color="auto"/>
            </w:tcBorders>
          </w:tcPr>
          <w:p w14:paraId="16E453F0" w14:textId="654F4F53" w:rsidR="009476D3" w:rsidRPr="001A66EE" w:rsidRDefault="00061147" w:rsidP="000303B3">
            <w:pPr>
              <w:pStyle w:val="ColorfulList-Accent11"/>
              <w:numPr>
                <w:ilvl w:val="0"/>
                <w:numId w:val="40"/>
              </w:numPr>
              <w:rPr>
                <w:rFonts w:ascii="Arial" w:hAnsi="Arial" w:cs="Arial"/>
                <w:sz w:val="24"/>
                <w:szCs w:val="24"/>
              </w:rPr>
            </w:pPr>
            <w:r w:rsidRPr="001A66EE">
              <w:rPr>
                <w:rFonts w:ascii="Arial" w:hAnsi="Arial" w:cs="Arial"/>
                <w:sz w:val="24"/>
                <w:szCs w:val="24"/>
              </w:rPr>
              <w:t>Product Monograph</w:t>
            </w:r>
            <w:r w:rsidR="00045095">
              <w:rPr>
                <w:rFonts w:ascii="Arial" w:hAnsi="Arial" w:cs="Arial"/>
                <w:sz w:val="24"/>
                <w:szCs w:val="24"/>
              </w:rPr>
              <w:t xml:space="preserve"> / Investigator’s Brochure</w:t>
            </w:r>
            <w:r w:rsidR="0070018C">
              <w:rPr>
                <w:rFonts w:ascii="Arial" w:hAnsi="Arial" w:cs="Arial"/>
                <w:sz w:val="24"/>
                <w:szCs w:val="24"/>
              </w:rPr>
              <w:t xml:space="preserve"> </w:t>
            </w:r>
            <w:r w:rsidR="009476D3" w:rsidRPr="001A66EE">
              <w:rPr>
                <w:rFonts w:ascii="Arial" w:hAnsi="Arial" w:cs="Arial"/>
                <w:sz w:val="24"/>
                <w:szCs w:val="24"/>
              </w:rPr>
              <w:t>(</w:t>
            </w:r>
            <w:r w:rsidR="0031751E" w:rsidRPr="001A66EE">
              <w:rPr>
                <w:rFonts w:ascii="Arial" w:hAnsi="Arial" w:cs="Arial"/>
                <w:sz w:val="24"/>
                <w:szCs w:val="24"/>
              </w:rPr>
              <w:t>a</w:t>
            </w:r>
            <w:r w:rsidR="009476D3" w:rsidRPr="001A66EE">
              <w:rPr>
                <w:rFonts w:ascii="Arial" w:hAnsi="Arial" w:cs="Arial"/>
                <w:sz w:val="24"/>
                <w:szCs w:val="24"/>
              </w:rPr>
              <w:t>ll versions)</w:t>
            </w:r>
          </w:p>
          <w:p w14:paraId="16E69804" w14:textId="45B8996F" w:rsidR="00017B1A" w:rsidRPr="001A66EE" w:rsidRDefault="00017B1A" w:rsidP="00017B1A">
            <w:pPr>
              <w:pStyle w:val="ColorfulList-Accent11"/>
              <w:numPr>
                <w:ilvl w:val="0"/>
                <w:numId w:val="40"/>
              </w:numPr>
              <w:rPr>
                <w:rFonts w:ascii="Arial" w:hAnsi="Arial" w:cs="Arial"/>
                <w:sz w:val="24"/>
                <w:szCs w:val="24"/>
              </w:rPr>
            </w:pPr>
            <w:r>
              <w:rPr>
                <w:rFonts w:ascii="Arial" w:hAnsi="Arial" w:cs="Arial"/>
                <w:sz w:val="24"/>
                <w:szCs w:val="24"/>
              </w:rPr>
              <w:t xml:space="preserve">Notification by Sponsor and/or Investigator (as applicable) to Regulatory Authority(ies) of </w:t>
            </w:r>
            <w:r w:rsidR="003B7582">
              <w:rPr>
                <w:rFonts w:ascii="Arial" w:hAnsi="Arial" w:cs="Arial"/>
                <w:sz w:val="24"/>
                <w:szCs w:val="24"/>
              </w:rPr>
              <w:t>USADRs/</w:t>
            </w:r>
            <w:r w:rsidRPr="001A66EE">
              <w:rPr>
                <w:rFonts w:ascii="Arial" w:hAnsi="Arial" w:cs="Arial"/>
                <w:sz w:val="24"/>
                <w:szCs w:val="24"/>
              </w:rPr>
              <w:t xml:space="preserve">Safety Reports/Information </w:t>
            </w:r>
          </w:p>
          <w:p w14:paraId="27629916" w14:textId="6B342746" w:rsidR="00017B1A" w:rsidRDefault="00017B1A" w:rsidP="00017B1A">
            <w:pPr>
              <w:pStyle w:val="ColorfulList-Accent11"/>
              <w:numPr>
                <w:ilvl w:val="0"/>
                <w:numId w:val="40"/>
              </w:numPr>
              <w:rPr>
                <w:rFonts w:ascii="Arial" w:hAnsi="Arial" w:cs="Arial"/>
                <w:sz w:val="24"/>
                <w:szCs w:val="24"/>
              </w:rPr>
            </w:pPr>
            <w:r>
              <w:rPr>
                <w:rFonts w:ascii="Arial" w:hAnsi="Arial" w:cs="Arial"/>
                <w:sz w:val="24"/>
                <w:szCs w:val="24"/>
              </w:rPr>
              <w:t>Notification by Investigator to Sponsor</w:t>
            </w:r>
            <w:r w:rsidR="006402D2">
              <w:rPr>
                <w:rFonts w:ascii="Arial" w:hAnsi="Arial" w:cs="Arial"/>
                <w:sz w:val="24"/>
                <w:szCs w:val="24"/>
              </w:rPr>
              <w:t>/SI</w:t>
            </w:r>
            <w:r>
              <w:rPr>
                <w:rFonts w:ascii="Arial" w:hAnsi="Arial" w:cs="Arial"/>
                <w:sz w:val="24"/>
                <w:szCs w:val="24"/>
              </w:rPr>
              <w:t xml:space="preserve"> </w:t>
            </w:r>
            <w:r w:rsidRPr="001A66EE">
              <w:rPr>
                <w:rFonts w:ascii="Arial" w:hAnsi="Arial" w:cs="Arial"/>
                <w:sz w:val="24"/>
                <w:szCs w:val="24"/>
              </w:rPr>
              <w:t>of Serious Adverse Event (SAE) Reports</w:t>
            </w:r>
          </w:p>
          <w:p w14:paraId="3003313F" w14:textId="54CD8333" w:rsidR="009476D3" w:rsidRPr="001A66EE" w:rsidRDefault="00017B1A" w:rsidP="000303B3">
            <w:pPr>
              <w:pStyle w:val="ColorfulList-Accent11"/>
              <w:numPr>
                <w:ilvl w:val="0"/>
                <w:numId w:val="40"/>
              </w:numPr>
              <w:rPr>
                <w:rFonts w:ascii="Arial" w:hAnsi="Arial" w:cs="Arial"/>
                <w:sz w:val="24"/>
                <w:szCs w:val="24"/>
              </w:rPr>
            </w:pPr>
            <w:r>
              <w:rPr>
                <w:rFonts w:ascii="Arial" w:hAnsi="Arial" w:cs="Arial"/>
                <w:sz w:val="24"/>
                <w:szCs w:val="24"/>
              </w:rPr>
              <w:lastRenderedPageBreak/>
              <w:t>Notification by Sponsor</w:t>
            </w:r>
            <w:r w:rsidR="006402D2">
              <w:rPr>
                <w:rFonts w:ascii="Arial" w:hAnsi="Arial" w:cs="Arial"/>
                <w:sz w:val="24"/>
                <w:szCs w:val="24"/>
              </w:rPr>
              <w:t>/SI</w:t>
            </w:r>
            <w:r>
              <w:rPr>
                <w:rFonts w:ascii="Arial" w:hAnsi="Arial" w:cs="Arial"/>
                <w:sz w:val="24"/>
                <w:szCs w:val="24"/>
              </w:rPr>
              <w:t xml:space="preserve"> to Investigator(s) of safety information</w:t>
            </w:r>
          </w:p>
        </w:tc>
        <w:tc>
          <w:tcPr>
            <w:tcW w:w="2618" w:type="dxa"/>
            <w:tcBorders>
              <w:bottom w:val="single" w:sz="4" w:space="0" w:color="auto"/>
            </w:tcBorders>
          </w:tcPr>
          <w:p w14:paraId="5AB3115B" w14:textId="4592C070" w:rsidR="009476D3" w:rsidRPr="001A66EE" w:rsidRDefault="00020FFB" w:rsidP="0070018C">
            <w:pPr>
              <w:jc w:val="center"/>
              <w:rPr>
                <w:rFonts w:ascii="Arial" w:hAnsi="Arial" w:cs="Arial"/>
                <w:sz w:val="24"/>
                <w:szCs w:val="24"/>
              </w:rPr>
            </w:pPr>
            <w:r>
              <w:rPr>
                <w:rFonts w:ascii="Arial" w:hAnsi="Arial" w:cs="Arial"/>
                <w:sz w:val="24"/>
                <w:szCs w:val="24"/>
              </w:rPr>
              <w:lastRenderedPageBreak/>
              <w:t>X</w:t>
            </w:r>
          </w:p>
          <w:p w14:paraId="22ADC94B" w14:textId="0F504A16" w:rsidR="009476D3" w:rsidRDefault="00020FFB" w:rsidP="00CD6322">
            <w:pPr>
              <w:jc w:val="center"/>
              <w:rPr>
                <w:rFonts w:ascii="Arial" w:hAnsi="Arial" w:cs="Arial"/>
                <w:sz w:val="24"/>
                <w:szCs w:val="24"/>
              </w:rPr>
            </w:pPr>
            <w:r>
              <w:rPr>
                <w:rFonts w:ascii="Arial" w:hAnsi="Arial" w:cs="Arial"/>
                <w:sz w:val="24"/>
                <w:szCs w:val="24"/>
              </w:rPr>
              <w:t>X</w:t>
            </w:r>
          </w:p>
          <w:p w14:paraId="144C4C83" w14:textId="77777777" w:rsidR="00017B1A" w:rsidRDefault="00017B1A" w:rsidP="006D7399">
            <w:pPr>
              <w:jc w:val="center"/>
              <w:rPr>
                <w:rFonts w:ascii="Arial" w:hAnsi="Arial" w:cs="Arial"/>
                <w:sz w:val="24"/>
                <w:szCs w:val="24"/>
              </w:rPr>
            </w:pPr>
          </w:p>
          <w:p w14:paraId="20FAECDB" w14:textId="77777777" w:rsidR="00020FFB" w:rsidRDefault="00020FFB" w:rsidP="00CD6322">
            <w:pPr>
              <w:jc w:val="center"/>
              <w:rPr>
                <w:rFonts w:ascii="Arial" w:hAnsi="Arial" w:cs="Arial"/>
                <w:sz w:val="24"/>
                <w:szCs w:val="24"/>
              </w:rPr>
            </w:pPr>
          </w:p>
          <w:p w14:paraId="4D1A2469" w14:textId="1636F361" w:rsidR="009476D3" w:rsidRDefault="00020FFB" w:rsidP="00CD6322">
            <w:pPr>
              <w:jc w:val="center"/>
              <w:rPr>
                <w:rFonts w:ascii="Arial" w:hAnsi="Arial" w:cs="Arial"/>
                <w:sz w:val="24"/>
                <w:szCs w:val="24"/>
              </w:rPr>
            </w:pPr>
            <w:r>
              <w:rPr>
                <w:rFonts w:ascii="Arial" w:hAnsi="Arial" w:cs="Arial"/>
                <w:sz w:val="24"/>
                <w:szCs w:val="24"/>
              </w:rPr>
              <w:t>X</w:t>
            </w:r>
          </w:p>
          <w:p w14:paraId="6A47B850" w14:textId="77777777" w:rsidR="00017B1A" w:rsidRDefault="00017B1A" w:rsidP="00CD6322">
            <w:pPr>
              <w:jc w:val="center"/>
              <w:rPr>
                <w:rFonts w:ascii="Arial" w:hAnsi="Arial" w:cs="Arial"/>
                <w:sz w:val="24"/>
                <w:szCs w:val="24"/>
              </w:rPr>
            </w:pPr>
          </w:p>
          <w:p w14:paraId="0010180B" w14:textId="55238B5B" w:rsidR="00017B1A" w:rsidRPr="001A66EE" w:rsidRDefault="00020FFB" w:rsidP="00CD6322">
            <w:pPr>
              <w:jc w:val="center"/>
              <w:rPr>
                <w:rFonts w:ascii="Arial" w:hAnsi="Arial" w:cs="Arial"/>
                <w:sz w:val="24"/>
                <w:szCs w:val="24"/>
              </w:rPr>
            </w:pPr>
            <w:r>
              <w:rPr>
                <w:rFonts w:ascii="Arial" w:hAnsi="Arial" w:cs="Arial"/>
                <w:sz w:val="24"/>
                <w:szCs w:val="24"/>
              </w:rPr>
              <w:lastRenderedPageBreak/>
              <w:t>X</w:t>
            </w:r>
          </w:p>
        </w:tc>
        <w:tc>
          <w:tcPr>
            <w:tcW w:w="2693" w:type="dxa"/>
            <w:tcBorders>
              <w:bottom w:val="single" w:sz="4" w:space="0" w:color="auto"/>
            </w:tcBorders>
          </w:tcPr>
          <w:p w14:paraId="66C6820D" w14:textId="3302BADC" w:rsidR="009476D3" w:rsidRPr="001A66EE" w:rsidRDefault="00020FFB" w:rsidP="0070018C">
            <w:pPr>
              <w:jc w:val="center"/>
              <w:rPr>
                <w:rFonts w:ascii="Arial" w:hAnsi="Arial" w:cs="Arial"/>
                <w:sz w:val="24"/>
                <w:szCs w:val="24"/>
              </w:rPr>
            </w:pPr>
            <w:r>
              <w:rPr>
                <w:rFonts w:ascii="Arial" w:hAnsi="Arial" w:cs="Arial"/>
                <w:sz w:val="24"/>
                <w:szCs w:val="24"/>
              </w:rPr>
              <w:lastRenderedPageBreak/>
              <w:t>X</w:t>
            </w:r>
          </w:p>
          <w:p w14:paraId="68781ABC" w14:textId="0AC747BE" w:rsidR="009476D3" w:rsidRPr="001A66EE" w:rsidRDefault="00020FFB" w:rsidP="00CD6322">
            <w:pPr>
              <w:jc w:val="center"/>
              <w:rPr>
                <w:rFonts w:ascii="Arial" w:hAnsi="Arial" w:cs="Arial"/>
                <w:sz w:val="24"/>
                <w:szCs w:val="24"/>
              </w:rPr>
            </w:pPr>
            <w:r>
              <w:rPr>
                <w:rFonts w:ascii="Arial" w:hAnsi="Arial" w:cs="Arial"/>
                <w:sz w:val="24"/>
                <w:szCs w:val="24"/>
              </w:rPr>
              <w:t>X</w:t>
            </w:r>
          </w:p>
          <w:p w14:paraId="05D66481" w14:textId="77777777" w:rsidR="00017B1A" w:rsidRDefault="00017B1A" w:rsidP="007052F9">
            <w:pPr>
              <w:rPr>
                <w:rFonts w:ascii="Arial" w:hAnsi="Arial" w:cs="Arial"/>
                <w:sz w:val="24"/>
                <w:szCs w:val="24"/>
              </w:rPr>
            </w:pPr>
          </w:p>
          <w:p w14:paraId="0EAE6815" w14:textId="77777777" w:rsidR="00020FFB" w:rsidRDefault="00020FFB" w:rsidP="00CD6322">
            <w:pPr>
              <w:jc w:val="center"/>
              <w:rPr>
                <w:rFonts w:ascii="Arial" w:hAnsi="Arial" w:cs="Arial"/>
                <w:sz w:val="24"/>
                <w:szCs w:val="24"/>
              </w:rPr>
            </w:pPr>
          </w:p>
          <w:p w14:paraId="125C506F" w14:textId="1A17F1E2" w:rsidR="009476D3" w:rsidRDefault="00020FFB" w:rsidP="00CD6322">
            <w:pPr>
              <w:jc w:val="center"/>
              <w:rPr>
                <w:rFonts w:ascii="Arial" w:hAnsi="Arial" w:cs="Arial"/>
                <w:sz w:val="24"/>
                <w:szCs w:val="24"/>
              </w:rPr>
            </w:pPr>
            <w:r>
              <w:rPr>
                <w:rFonts w:ascii="Arial" w:hAnsi="Arial" w:cs="Arial"/>
                <w:sz w:val="24"/>
                <w:szCs w:val="24"/>
              </w:rPr>
              <w:t>X</w:t>
            </w:r>
          </w:p>
          <w:p w14:paraId="3DDD1D0B" w14:textId="77777777" w:rsidR="00017B1A" w:rsidRDefault="00017B1A" w:rsidP="00CD6322">
            <w:pPr>
              <w:jc w:val="center"/>
              <w:rPr>
                <w:rFonts w:ascii="Arial" w:hAnsi="Arial" w:cs="Arial"/>
                <w:sz w:val="24"/>
                <w:szCs w:val="24"/>
              </w:rPr>
            </w:pPr>
          </w:p>
          <w:p w14:paraId="62A68925" w14:textId="23A724E0" w:rsidR="00017B1A" w:rsidRPr="001A66EE" w:rsidRDefault="00020FFB" w:rsidP="00CD6322">
            <w:pPr>
              <w:jc w:val="center"/>
              <w:rPr>
                <w:rFonts w:ascii="Arial" w:hAnsi="Arial" w:cs="Arial"/>
                <w:sz w:val="24"/>
                <w:szCs w:val="24"/>
              </w:rPr>
            </w:pPr>
            <w:r>
              <w:rPr>
                <w:rFonts w:ascii="Arial" w:hAnsi="Arial" w:cs="Arial"/>
                <w:sz w:val="24"/>
                <w:szCs w:val="24"/>
              </w:rPr>
              <w:lastRenderedPageBreak/>
              <w:t>X</w:t>
            </w:r>
          </w:p>
        </w:tc>
      </w:tr>
    </w:tbl>
    <w:p w14:paraId="4AC79C89" w14:textId="5E3E5A93" w:rsidR="00D52994" w:rsidRDefault="00D52994"/>
    <w:tbl>
      <w:tblPr>
        <w:tblW w:w="130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7347"/>
        <w:gridCol w:w="2528"/>
        <w:gridCol w:w="2693"/>
      </w:tblGrid>
      <w:tr w:rsidR="009476D3" w:rsidRPr="001A66EE" w14:paraId="0C112AD3" w14:textId="77777777" w:rsidTr="007052F9">
        <w:trPr>
          <w:trHeight w:val="440"/>
        </w:trPr>
        <w:tc>
          <w:tcPr>
            <w:tcW w:w="483" w:type="dxa"/>
            <w:vMerge w:val="restart"/>
            <w:vAlign w:val="center"/>
          </w:tcPr>
          <w:p w14:paraId="66CD0A4F" w14:textId="77777777" w:rsidR="009476D3" w:rsidRPr="001A66EE" w:rsidRDefault="009476D3" w:rsidP="00EB0E35">
            <w:pPr>
              <w:rPr>
                <w:rFonts w:ascii="Arial" w:hAnsi="Arial" w:cs="Arial"/>
                <w:b/>
                <w:sz w:val="24"/>
                <w:szCs w:val="24"/>
              </w:rPr>
            </w:pPr>
            <w:r w:rsidRPr="001A66EE">
              <w:rPr>
                <w:rFonts w:ascii="Arial" w:hAnsi="Arial" w:cs="Arial"/>
                <w:b/>
                <w:sz w:val="24"/>
                <w:szCs w:val="24"/>
              </w:rPr>
              <w:t>4</w:t>
            </w:r>
          </w:p>
        </w:tc>
        <w:tc>
          <w:tcPr>
            <w:tcW w:w="7347" w:type="dxa"/>
            <w:tcBorders>
              <w:right w:val="nil"/>
            </w:tcBorders>
            <w:vAlign w:val="center"/>
          </w:tcPr>
          <w:p w14:paraId="63117108" w14:textId="192591E5" w:rsidR="009476D3" w:rsidRPr="001A66EE" w:rsidRDefault="00371382" w:rsidP="00EB0E35">
            <w:pPr>
              <w:pStyle w:val="ColorfulList-Accent11"/>
              <w:ind w:left="432"/>
              <w:rPr>
                <w:rFonts w:ascii="Arial" w:hAnsi="Arial" w:cs="Arial"/>
                <w:sz w:val="24"/>
                <w:szCs w:val="24"/>
              </w:rPr>
            </w:pPr>
            <w:r>
              <w:rPr>
                <w:rFonts w:ascii="Arial" w:hAnsi="Arial" w:cs="Arial"/>
                <w:b/>
                <w:sz w:val="24"/>
                <w:szCs w:val="24"/>
              </w:rPr>
              <w:t>Participant</w:t>
            </w:r>
            <w:r w:rsidRPr="001A66EE">
              <w:rPr>
                <w:rFonts w:ascii="Arial" w:hAnsi="Arial" w:cs="Arial"/>
                <w:b/>
                <w:sz w:val="24"/>
                <w:szCs w:val="24"/>
              </w:rPr>
              <w:t xml:space="preserve"> </w:t>
            </w:r>
            <w:r w:rsidR="009476D3" w:rsidRPr="001A66EE">
              <w:rPr>
                <w:rFonts w:ascii="Arial" w:hAnsi="Arial" w:cs="Arial"/>
                <w:b/>
                <w:sz w:val="24"/>
                <w:szCs w:val="24"/>
              </w:rPr>
              <w:t>Information</w:t>
            </w:r>
          </w:p>
        </w:tc>
        <w:tc>
          <w:tcPr>
            <w:tcW w:w="2528" w:type="dxa"/>
            <w:tcBorders>
              <w:left w:val="nil"/>
              <w:right w:val="nil"/>
            </w:tcBorders>
            <w:vAlign w:val="center"/>
          </w:tcPr>
          <w:p w14:paraId="2F2A352C" w14:textId="1589DA97" w:rsidR="009476D3" w:rsidRPr="001A66EE" w:rsidRDefault="009476D3" w:rsidP="00957E2B">
            <w:pPr>
              <w:rPr>
                <w:rFonts w:ascii="Arial" w:hAnsi="Arial" w:cs="Arial"/>
                <w:sz w:val="24"/>
                <w:szCs w:val="24"/>
                <w:highlight w:val="lightGray"/>
              </w:rPr>
            </w:pPr>
          </w:p>
        </w:tc>
        <w:tc>
          <w:tcPr>
            <w:tcW w:w="2693" w:type="dxa"/>
            <w:tcBorders>
              <w:left w:val="nil"/>
            </w:tcBorders>
            <w:vAlign w:val="center"/>
          </w:tcPr>
          <w:p w14:paraId="014696BB" w14:textId="5949E045" w:rsidR="009476D3" w:rsidRPr="001A66EE" w:rsidRDefault="009476D3" w:rsidP="00957E2B">
            <w:pPr>
              <w:rPr>
                <w:rFonts w:ascii="Arial" w:hAnsi="Arial" w:cs="Arial"/>
                <w:sz w:val="24"/>
                <w:szCs w:val="24"/>
                <w:highlight w:val="lightGray"/>
              </w:rPr>
            </w:pPr>
          </w:p>
        </w:tc>
      </w:tr>
      <w:tr w:rsidR="009476D3" w:rsidRPr="001A66EE" w14:paraId="2C7767CB" w14:textId="77777777" w:rsidTr="007052F9">
        <w:trPr>
          <w:trHeight w:val="1578"/>
        </w:trPr>
        <w:tc>
          <w:tcPr>
            <w:tcW w:w="483" w:type="dxa"/>
            <w:vMerge/>
          </w:tcPr>
          <w:p w14:paraId="09A49E8C" w14:textId="77777777" w:rsidR="009476D3" w:rsidRPr="001A66EE" w:rsidRDefault="009476D3" w:rsidP="00CD6322">
            <w:pPr>
              <w:jc w:val="center"/>
              <w:rPr>
                <w:rFonts w:ascii="Arial" w:hAnsi="Arial" w:cs="Arial"/>
                <w:b/>
                <w:sz w:val="24"/>
                <w:szCs w:val="24"/>
              </w:rPr>
            </w:pPr>
          </w:p>
        </w:tc>
        <w:tc>
          <w:tcPr>
            <w:tcW w:w="7347" w:type="dxa"/>
            <w:tcBorders>
              <w:bottom w:val="single" w:sz="4" w:space="0" w:color="auto"/>
            </w:tcBorders>
          </w:tcPr>
          <w:p w14:paraId="0B632130" w14:textId="37ADE82A" w:rsidR="009476D3" w:rsidRPr="001A66EE" w:rsidRDefault="009476D3" w:rsidP="0070018C">
            <w:pPr>
              <w:pStyle w:val="ColorfulList-Accent11"/>
              <w:numPr>
                <w:ilvl w:val="0"/>
                <w:numId w:val="41"/>
              </w:numPr>
              <w:rPr>
                <w:rFonts w:ascii="Arial" w:hAnsi="Arial" w:cs="Arial"/>
                <w:sz w:val="24"/>
                <w:szCs w:val="24"/>
              </w:rPr>
            </w:pPr>
            <w:r w:rsidRPr="001A66EE">
              <w:rPr>
                <w:rFonts w:ascii="Arial" w:hAnsi="Arial" w:cs="Arial"/>
                <w:sz w:val="24"/>
                <w:szCs w:val="24"/>
              </w:rPr>
              <w:t xml:space="preserve">Approved </w:t>
            </w:r>
            <w:r w:rsidR="00017B1A">
              <w:rPr>
                <w:rFonts w:ascii="Arial" w:hAnsi="Arial" w:cs="Arial"/>
                <w:sz w:val="24"/>
                <w:szCs w:val="24"/>
              </w:rPr>
              <w:t>Informed Consent Forms (ICFs), all versions</w:t>
            </w:r>
            <w:r w:rsidRPr="001A66EE">
              <w:rPr>
                <w:rFonts w:ascii="Arial" w:hAnsi="Arial" w:cs="Arial"/>
                <w:sz w:val="24"/>
                <w:szCs w:val="24"/>
              </w:rPr>
              <w:t xml:space="preserve"> (</w:t>
            </w:r>
            <w:r w:rsidR="00017B1A">
              <w:rPr>
                <w:rFonts w:ascii="Arial" w:hAnsi="Arial" w:cs="Arial"/>
                <w:sz w:val="24"/>
                <w:szCs w:val="24"/>
              </w:rPr>
              <w:t>blank templates</w:t>
            </w:r>
            <w:r w:rsidRPr="001A66EE">
              <w:rPr>
                <w:rFonts w:ascii="Arial" w:hAnsi="Arial" w:cs="Arial"/>
                <w:sz w:val="24"/>
                <w:szCs w:val="24"/>
              </w:rPr>
              <w:t>)</w:t>
            </w:r>
          </w:p>
          <w:p w14:paraId="54C00426" w14:textId="0692C8BD" w:rsidR="00017B1A" w:rsidRDefault="00017B1A" w:rsidP="0070018C">
            <w:pPr>
              <w:pStyle w:val="ColorfulList-Accent11"/>
              <w:numPr>
                <w:ilvl w:val="0"/>
                <w:numId w:val="41"/>
              </w:numPr>
              <w:rPr>
                <w:rFonts w:ascii="Arial" w:hAnsi="Arial" w:cs="Arial"/>
                <w:sz w:val="24"/>
                <w:szCs w:val="24"/>
              </w:rPr>
            </w:pPr>
            <w:r>
              <w:rPr>
                <w:rFonts w:ascii="Arial" w:hAnsi="Arial" w:cs="Arial"/>
                <w:sz w:val="24"/>
                <w:szCs w:val="24"/>
              </w:rPr>
              <w:t>Approved Case Report Forms (CRFs), all versions (blank templates)</w:t>
            </w:r>
          </w:p>
          <w:p w14:paraId="51E1BB9D" w14:textId="783A1916" w:rsidR="00017B1A" w:rsidRDefault="00017B1A" w:rsidP="0070018C">
            <w:pPr>
              <w:pStyle w:val="ColorfulList-Accent11"/>
              <w:numPr>
                <w:ilvl w:val="0"/>
                <w:numId w:val="41"/>
              </w:numPr>
              <w:rPr>
                <w:rFonts w:ascii="Arial" w:hAnsi="Arial" w:cs="Arial"/>
                <w:sz w:val="24"/>
                <w:szCs w:val="24"/>
              </w:rPr>
            </w:pPr>
            <w:r>
              <w:rPr>
                <w:rFonts w:ascii="Arial" w:hAnsi="Arial" w:cs="Arial"/>
                <w:sz w:val="24"/>
                <w:szCs w:val="24"/>
              </w:rPr>
              <w:t>Source Documents</w:t>
            </w:r>
          </w:p>
          <w:p w14:paraId="74FCF2BB" w14:textId="67E14685" w:rsidR="009476D3" w:rsidRDefault="009476D3" w:rsidP="0070018C">
            <w:pPr>
              <w:pStyle w:val="ColorfulList-Accent11"/>
              <w:numPr>
                <w:ilvl w:val="0"/>
                <w:numId w:val="41"/>
              </w:numPr>
              <w:rPr>
                <w:rFonts w:ascii="Arial" w:hAnsi="Arial" w:cs="Arial"/>
                <w:sz w:val="24"/>
                <w:szCs w:val="24"/>
              </w:rPr>
            </w:pPr>
            <w:r w:rsidRPr="001A66EE">
              <w:rPr>
                <w:rFonts w:ascii="Arial" w:hAnsi="Arial" w:cs="Arial"/>
                <w:sz w:val="24"/>
                <w:szCs w:val="24"/>
              </w:rPr>
              <w:t xml:space="preserve">Approved </w:t>
            </w:r>
            <w:r w:rsidR="00A15B68">
              <w:rPr>
                <w:rFonts w:ascii="Arial" w:hAnsi="Arial" w:cs="Arial"/>
                <w:sz w:val="24"/>
                <w:szCs w:val="24"/>
              </w:rPr>
              <w:t>Participant</w:t>
            </w:r>
            <w:r w:rsidRPr="001A66EE">
              <w:rPr>
                <w:rFonts w:ascii="Arial" w:hAnsi="Arial" w:cs="Arial"/>
                <w:sz w:val="24"/>
                <w:szCs w:val="24"/>
              </w:rPr>
              <w:t xml:space="preserve"> Information</w:t>
            </w:r>
            <w:r w:rsidR="00017B1A">
              <w:rPr>
                <w:rFonts w:ascii="Arial" w:hAnsi="Arial" w:cs="Arial"/>
                <w:sz w:val="24"/>
                <w:szCs w:val="24"/>
              </w:rPr>
              <w:t>, all versions</w:t>
            </w:r>
          </w:p>
          <w:p w14:paraId="6522A41D" w14:textId="7AC2ABDD" w:rsidR="0070018C" w:rsidRPr="001A66EE" w:rsidRDefault="0070018C" w:rsidP="0070018C">
            <w:pPr>
              <w:pStyle w:val="ColorfulList-Accent11"/>
              <w:numPr>
                <w:ilvl w:val="0"/>
                <w:numId w:val="41"/>
              </w:numPr>
              <w:rPr>
                <w:rFonts w:ascii="Arial" w:hAnsi="Arial" w:cs="Arial"/>
                <w:sz w:val="24"/>
                <w:szCs w:val="24"/>
              </w:rPr>
            </w:pPr>
            <w:r>
              <w:rPr>
                <w:rFonts w:ascii="Arial" w:hAnsi="Arial" w:cs="Arial"/>
                <w:sz w:val="24"/>
                <w:szCs w:val="24"/>
              </w:rPr>
              <w:t>Approved advertising for participant recruitment, all versions</w:t>
            </w:r>
          </w:p>
          <w:p w14:paraId="26F8F2A6" w14:textId="485B3AF3" w:rsidR="009476D3" w:rsidRPr="001A66EE" w:rsidRDefault="009476D3" w:rsidP="0070018C">
            <w:pPr>
              <w:pStyle w:val="ColorfulList-Accent11"/>
              <w:numPr>
                <w:ilvl w:val="0"/>
                <w:numId w:val="41"/>
              </w:numPr>
              <w:rPr>
                <w:rFonts w:ascii="Arial" w:hAnsi="Arial" w:cs="Arial"/>
                <w:sz w:val="24"/>
                <w:szCs w:val="24"/>
              </w:rPr>
            </w:pPr>
            <w:r w:rsidRPr="001A66EE">
              <w:rPr>
                <w:rFonts w:ascii="Arial" w:hAnsi="Arial" w:cs="Arial"/>
                <w:sz w:val="24"/>
                <w:szCs w:val="24"/>
              </w:rPr>
              <w:t xml:space="preserve">Signed </w:t>
            </w:r>
            <w:r w:rsidR="00017B1A">
              <w:rPr>
                <w:rFonts w:ascii="Arial" w:hAnsi="Arial" w:cs="Arial"/>
                <w:sz w:val="24"/>
                <w:szCs w:val="24"/>
              </w:rPr>
              <w:t>ICFs</w:t>
            </w:r>
          </w:p>
          <w:p w14:paraId="440B1E4B" w14:textId="24002C3E" w:rsidR="00D53AB2" w:rsidRDefault="00017B1A" w:rsidP="0070018C">
            <w:pPr>
              <w:pStyle w:val="ColorfulList-Accent11"/>
              <w:numPr>
                <w:ilvl w:val="0"/>
                <w:numId w:val="41"/>
              </w:numPr>
              <w:rPr>
                <w:rFonts w:ascii="Arial" w:hAnsi="Arial" w:cs="Arial"/>
                <w:sz w:val="24"/>
                <w:szCs w:val="24"/>
              </w:rPr>
            </w:pPr>
            <w:r>
              <w:rPr>
                <w:rFonts w:ascii="Arial" w:hAnsi="Arial" w:cs="Arial"/>
                <w:sz w:val="24"/>
                <w:szCs w:val="24"/>
              </w:rPr>
              <w:t>Signed, dated, and completed CRFs</w:t>
            </w:r>
          </w:p>
          <w:p w14:paraId="7FEB1A7E" w14:textId="45255DB1" w:rsidR="00017B1A" w:rsidRPr="001A66EE" w:rsidRDefault="00017B1A" w:rsidP="0070018C">
            <w:pPr>
              <w:pStyle w:val="ColorfulList-Accent11"/>
              <w:numPr>
                <w:ilvl w:val="0"/>
                <w:numId w:val="41"/>
              </w:numPr>
              <w:rPr>
                <w:rFonts w:ascii="Arial" w:hAnsi="Arial" w:cs="Arial"/>
                <w:sz w:val="24"/>
                <w:szCs w:val="24"/>
              </w:rPr>
            </w:pPr>
            <w:r>
              <w:rPr>
                <w:rFonts w:ascii="Arial" w:hAnsi="Arial" w:cs="Arial"/>
                <w:sz w:val="24"/>
                <w:szCs w:val="24"/>
              </w:rPr>
              <w:t>CRF Corrections</w:t>
            </w:r>
          </w:p>
        </w:tc>
        <w:tc>
          <w:tcPr>
            <w:tcW w:w="2528" w:type="dxa"/>
            <w:tcBorders>
              <w:bottom w:val="single" w:sz="4" w:space="0" w:color="auto"/>
            </w:tcBorders>
          </w:tcPr>
          <w:p w14:paraId="796461E9" w14:textId="35AE0923" w:rsidR="009476D3" w:rsidRPr="001A66EE" w:rsidRDefault="003A73B4" w:rsidP="0070018C">
            <w:pPr>
              <w:jc w:val="center"/>
              <w:rPr>
                <w:rFonts w:ascii="Arial" w:hAnsi="Arial" w:cs="Arial"/>
                <w:sz w:val="24"/>
                <w:szCs w:val="24"/>
              </w:rPr>
            </w:pPr>
            <w:r>
              <w:rPr>
                <w:rFonts w:ascii="Arial" w:hAnsi="Arial" w:cs="Arial"/>
                <w:sz w:val="24"/>
                <w:szCs w:val="24"/>
              </w:rPr>
              <w:t>X</w:t>
            </w:r>
          </w:p>
          <w:p w14:paraId="6298FB98" w14:textId="77777777" w:rsidR="00017B1A" w:rsidRDefault="00017B1A" w:rsidP="0070018C">
            <w:pPr>
              <w:jc w:val="center"/>
              <w:rPr>
                <w:rFonts w:ascii="Arial" w:hAnsi="Arial" w:cs="Arial"/>
                <w:sz w:val="24"/>
                <w:szCs w:val="24"/>
              </w:rPr>
            </w:pPr>
          </w:p>
          <w:p w14:paraId="1B0D1784" w14:textId="70A1498C" w:rsidR="009476D3" w:rsidRPr="001A66EE" w:rsidRDefault="003A73B4" w:rsidP="0070018C">
            <w:pPr>
              <w:jc w:val="center"/>
              <w:rPr>
                <w:rFonts w:ascii="Arial" w:hAnsi="Arial" w:cs="Arial"/>
                <w:sz w:val="24"/>
                <w:szCs w:val="24"/>
              </w:rPr>
            </w:pPr>
            <w:r>
              <w:rPr>
                <w:rFonts w:ascii="Arial" w:hAnsi="Arial" w:cs="Arial"/>
                <w:sz w:val="24"/>
                <w:szCs w:val="24"/>
              </w:rPr>
              <w:t>X</w:t>
            </w:r>
          </w:p>
          <w:p w14:paraId="1815A5A4" w14:textId="77777777" w:rsidR="00017B1A" w:rsidRDefault="00017B1A" w:rsidP="0070018C">
            <w:pPr>
              <w:jc w:val="center"/>
              <w:rPr>
                <w:rFonts w:ascii="Arial" w:hAnsi="Arial" w:cs="Arial"/>
                <w:sz w:val="24"/>
                <w:szCs w:val="24"/>
              </w:rPr>
            </w:pPr>
          </w:p>
          <w:p w14:paraId="5246F867" w14:textId="761A66A2" w:rsidR="0070018C" w:rsidRDefault="000F599E" w:rsidP="0070018C">
            <w:pPr>
              <w:jc w:val="center"/>
              <w:rPr>
                <w:rFonts w:ascii="Arial" w:hAnsi="Arial" w:cs="Arial"/>
                <w:sz w:val="24"/>
                <w:szCs w:val="24"/>
              </w:rPr>
            </w:pPr>
            <w:r>
              <w:rPr>
                <w:rFonts w:ascii="Arial" w:hAnsi="Arial" w:cs="Arial"/>
                <w:sz w:val="24"/>
                <w:szCs w:val="24"/>
              </w:rPr>
              <w:t>N/A</w:t>
            </w:r>
          </w:p>
          <w:p w14:paraId="015BE6BA" w14:textId="6DE0392E" w:rsidR="0070018C" w:rsidRDefault="003A73B4" w:rsidP="0070018C">
            <w:pPr>
              <w:jc w:val="center"/>
              <w:rPr>
                <w:rFonts w:ascii="Arial" w:hAnsi="Arial" w:cs="Arial"/>
                <w:sz w:val="24"/>
                <w:szCs w:val="24"/>
              </w:rPr>
            </w:pPr>
            <w:r>
              <w:rPr>
                <w:rFonts w:ascii="Arial" w:hAnsi="Arial" w:cs="Arial"/>
                <w:sz w:val="24"/>
                <w:szCs w:val="24"/>
              </w:rPr>
              <w:t>X</w:t>
            </w:r>
          </w:p>
          <w:p w14:paraId="4F0E36A7" w14:textId="36E5AB7C" w:rsidR="0070018C" w:rsidRDefault="002E0671" w:rsidP="0070018C">
            <w:pPr>
              <w:jc w:val="center"/>
              <w:rPr>
                <w:rFonts w:ascii="Arial" w:hAnsi="Arial" w:cs="Arial"/>
                <w:sz w:val="24"/>
                <w:szCs w:val="24"/>
              </w:rPr>
            </w:pPr>
            <w:r>
              <w:rPr>
                <w:rFonts w:ascii="Arial" w:hAnsi="Arial" w:cs="Arial"/>
                <w:sz w:val="24"/>
                <w:szCs w:val="24"/>
              </w:rPr>
              <w:t>N/A</w:t>
            </w:r>
          </w:p>
          <w:p w14:paraId="47B1DDFB" w14:textId="24A1DDB9" w:rsidR="0070018C" w:rsidRDefault="0070018C" w:rsidP="0070018C">
            <w:pPr>
              <w:jc w:val="center"/>
              <w:rPr>
                <w:rFonts w:ascii="Arial" w:hAnsi="Arial" w:cs="Arial"/>
                <w:sz w:val="24"/>
                <w:szCs w:val="24"/>
              </w:rPr>
            </w:pPr>
            <w:r>
              <w:rPr>
                <w:rFonts w:ascii="Arial" w:hAnsi="Arial" w:cs="Arial"/>
                <w:sz w:val="24"/>
                <w:szCs w:val="24"/>
              </w:rPr>
              <w:t>N/A</w:t>
            </w:r>
          </w:p>
          <w:p w14:paraId="6687A9D6" w14:textId="23F09335" w:rsidR="0070018C" w:rsidRDefault="003A73B4" w:rsidP="007052F9">
            <w:pPr>
              <w:jc w:val="center"/>
              <w:rPr>
                <w:rFonts w:ascii="Arial" w:hAnsi="Arial" w:cs="Arial"/>
                <w:sz w:val="24"/>
                <w:szCs w:val="24"/>
              </w:rPr>
            </w:pPr>
            <w:r>
              <w:rPr>
                <w:rFonts w:ascii="Arial" w:hAnsi="Arial" w:cs="Arial"/>
                <w:sz w:val="24"/>
                <w:szCs w:val="24"/>
              </w:rPr>
              <w:t>X</w:t>
            </w:r>
          </w:p>
          <w:p w14:paraId="47B5A887" w14:textId="02DAA781" w:rsidR="00F02E28" w:rsidRPr="001A66EE" w:rsidRDefault="003A73B4" w:rsidP="0070018C">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1F0F0F9F" w14:textId="78979CCA" w:rsidR="009476D3" w:rsidRPr="001A66EE" w:rsidRDefault="003A73B4" w:rsidP="00CD6322">
            <w:pPr>
              <w:jc w:val="center"/>
              <w:rPr>
                <w:rFonts w:ascii="Arial" w:hAnsi="Arial" w:cs="Arial"/>
                <w:sz w:val="24"/>
                <w:szCs w:val="24"/>
              </w:rPr>
            </w:pPr>
            <w:r>
              <w:rPr>
                <w:rFonts w:ascii="Arial" w:hAnsi="Arial" w:cs="Arial"/>
                <w:sz w:val="24"/>
                <w:szCs w:val="24"/>
              </w:rPr>
              <w:t>X</w:t>
            </w:r>
          </w:p>
          <w:p w14:paraId="2AE0D5EB" w14:textId="77777777" w:rsidR="0070018C" w:rsidRDefault="0070018C" w:rsidP="00CD6322">
            <w:pPr>
              <w:jc w:val="center"/>
              <w:rPr>
                <w:rFonts w:ascii="Arial" w:hAnsi="Arial" w:cs="Arial"/>
                <w:sz w:val="24"/>
                <w:szCs w:val="24"/>
              </w:rPr>
            </w:pPr>
          </w:p>
          <w:p w14:paraId="1FD712AB" w14:textId="6B66E299" w:rsidR="009476D3" w:rsidRPr="001A66EE" w:rsidRDefault="003A73B4" w:rsidP="00CD6322">
            <w:pPr>
              <w:jc w:val="center"/>
              <w:rPr>
                <w:rFonts w:ascii="Arial" w:hAnsi="Arial" w:cs="Arial"/>
                <w:sz w:val="24"/>
                <w:szCs w:val="24"/>
              </w:rPr>
            </w:pPr>
            <w:r>
              <w:rPr>
                <w:rFonts w:ascii="Arial" w:hAnsi="Arial" w:cs="Arial"/>
                <w:sz w:val="24"/>
                <w:szCs w:val="24"/>
              </w:rPr>
              <w:t>X</w:t>
            </w:r>
          </w:p>
          <w:p w14:paraId="088F910D" w14:textId="77777777" w:rsidR="0070018C" w:rsidRPr="001A66EE" w:rsidRDefault="0070018C" w:rsidP="00CD6322">
            <w:pPr>
              <w:jc w:val="center"/>
              <w:rPr>
                <w:rFonts w:ascii="Arial" w:hAnsi="Arial" w:cs="Arial"/>
                <w:sz w:val="24"/>
                <w:szCs w:val="24"/>
              </w:rPr>
            </w:pPr>
          </w:p>
          <w:p w14:paraId="5E8BE81F" w14:textId="2FEE1F76" w:rsidR="009476D3" w:rsidRDefault="003A73B4" w:rsidP="00CD6322">
            <w:pPr>
              <w:jc w:val="center"/>
              <w:rPr>
                <w:rFonts w:ascii="Arial" w:hAnsi="Arial" w:cs="Arial"/>
                <w:sz w:val="24"/>
                <w:szCs w:val="24"/>
              </w:rPr>
            </w:pPr>
            <w:r>
              <w:rPr>
                <w:rFonts w:ascii="Arial" w:hAnsi="Arial" w:cs="Arial"/>
                <w:sz w:val="24"/>
                <w:szCs w:val="24"/>
              </w:rPr>
              <w:t>X</w:t>
            </w:r>
          </w:p>
          <w:p w14:paraId="264D7115" w14:textId="5D39C4BD" w:rsidR="0070018C" w:rsidRDefault="003A73B4" w:rsidP="00CD6322">
            <w:pPr>
              <w:jc w:val="center"/>
              <w:rPr>
                <w:rFonts w:ascii="Arial" w:hAnsi="Arial" w:cs="Arial"/>
                <w:sz w:val="24"/>
                <w:szCs w:val="24"/>
              </w:rPr>
            </w:pPr>
            <w:r>
              <w:rPr>
                <w:rFonts w:ascii="Arial" w:hAnsi="Arial" w:cs="Arial"/>
                <w:sz w:val="24"/>
                <w:szCs w:val="24"/>
              </w:rPr>
              <w:t>X</w:t>
            </w:r>
          </w:p>
          <w:p w14:paraId="73DF5BE9" w14:textId="358D2A8A" w:rsidR="003D0CA4" w:rsidRDefault="003A73B4" w:rsidP="0070018C">
            <w:pPr>
              <w:jc w:val="center"/>
              <w:rPr>
                <w:rFonts w:ascii="Arial" w:hAnsi="Arial" w:cs="Arial"/>
                <w:sz w:val="24"/>
                <w:szCs w:val="24"/>
              </w:rPr>
            </w:pPr>
            <w:r>
              <w:rPr>
                <w:rFonts w:ascii="Arial" w:hAnsi="Arial" w:cs="Arial"/>
                <w:sz w:val="24"/>
                <w:szCs w:val="24"/>
              </w:rPr>
              <w:t>X</w:t>
            </w:r>
          </w:p>
          <w:p w14:paraId="715F4FD8" w14:textId="2910A728" w:rsidR="00F02E28" w:rsidRDefault="003A73B4" w:rsidP="00CD6322">
            <w:pPr>
              <w:jc w:val="center"/>
              <w:rPr>
                <w:rFonts w:ascii="Arial" w:hAnsi="Arial" w:cs="Arial"/>
                <w:sz w:val="24"/>
                <w:szCs w:val="24"/>
              </w:rPr>
            </w:pPr>
            <w:r>
              <w:rPr>
                <w:rFonts w:ascii="Arial" w:hAnsi="Arial" w:cs="Arial"/>
                <w:sz w:val="24"/>
                <w:szCs w:val="24"/>
              </w:rPr>
              <w:t>X</w:t>
            </w:r>
          </w:p>
          <w:p w14:paraId="69ACB338" w14:textId="7EE97B46" w:rsidR="0070018C" w:rsidRDefault="003A73B4" w:rsidP="00CD6322">
            <w:pPr>
              <w:jc w:val="center"/>
              <w:rPr>
                <w:rFonts w:ascii="Arial" w:hAnsi="Arial" w:cs="Arial"/>
                <w:sz w:val="24"/>
                <w:szCs w:val="24"/>
              </w:rPr>
            </w:pPr>
            <w:r>
              <w:rPr>
                <w:rFonts w:ascii="Arial" w:hAnsi="Arial" w:cs="Arial"/>
                <w:sz w:val="24"/>
                <w:szCs w:val="24"/>
              </w:rPr>
              <w:t>X</w:t>
            </w:r>
          </w:p>
          <w:p w14:paraId="3854E8E5" w14:textId="167FEE4D" w:rsidR="0070018C" w:rsidRPr="001A66EE" w:rsidRDefault="003A73B4" w:rsidP="00CD6322">
            <w:pPr>
              <w:jc w:val="center"/>
              <w:rPr>
                <w:rFonts w:ascii="Arial" w:hAnsi="Arial" w:cs="Arial"/>
                <w:sz w:val="24"/>
                <w:szCs w:val="24"/>
              </w:rPr>
            </w:pPr>
            <w:r>
              <w:rPr>
                <w:rFonts w:ascii="Arial" w:hAnsi="Arial" w:cs="Arial"/>
                <w:sz w:val="24"/>
                <w:szCs w:val="24"/>
              </w:rPr>
              <w:t>X</w:t>
            </w:r>
          </w:p>
        </w:tc>
      </w:tr>
      <w:tr w:rsidR="009476D3" w:rsidRPr="001A66EE" w14:paraId="7A368955" w14:textId="77777777" w:rsidTr="007052F9">
        <w:trPr>
          <w:trHeight w:val="480"/>
        </w:trPr>
        <w:tc>
          <w:tcPr>
            <w:tcW w:w="483" w:type="dxa"/>
            <w:vMerge w:val="restart"/>
            <w:vAlign w:val="center"/>
          </w:tcPr>
          <w:p w14:paraId="7BD59EF9" w14:textId="77777777" w:rsidR="009476D3" w:rsidRPr="001A66EE" w:rsidRDefault="009476D3" w:rsidP="00EB0E35">
            <w:pPr>
              <w:rPr>
                <w:rFonts w:ascii="Arial" w:hAnsi="Arial" w:cs="Arial"/>
                <w:b/>
                <w:sz w:val="24"/>
                <w:szCs w:val="24"/>
              </w:rPr>
            </w:pPr>
            <w:r w:rsidRPr="001A66EE">
              <w:rPr>
                <w:rFonts w:ascii="Arial" w:hAnsi="Arial" w:cs="Arial"/>
                <w:b/>
                <w:sz w:val="24"/>
                <w:szCs w:val="24"/>
              </w:rPr>
              <w:t>5</w:t>
            </w:r>
          </w:p>
        </w:tc>
        <w:tc>
          <w:tcPr>
            <w:tcW w:w="7347" w:type="dxa"/>
            <w:tcBorders>
              <w:right w:val="nil"/>
            </w:tcBorders>
            <w:vAlign w:val="center"/>
          </w:tcPr>
          <w:p w14:paraId="4D40BA8E" w14:textId="77777777" w:rsidR="009476D3" w:rsidRPr="001A66EE" w:rsidRDefault="009476D3" w:rsidP="00EB0E35">
            <w:pPr>
              <w:pStyle w:val="ColorfulList-Accent11"/>
              <w:ind w:left="504"/>
              <w:rPr>
                <w:rFonts w:ascii="Arial" w:hAnsi="Arial" w:cs="Arial"/>
                <w:b/>
                <w:sz w:val="24"/>
                <w:szCs w:val="24"/>
              </w:rPr>
            </w:pPr>
            <w:r w:rsidRPr="001A66EE">
              <w:rPr>
                <w:rFonts w:ascii="Arial" w:hAnsi="Arial" w:cs="Arial"/>
                <w:b/>
                <w:sz w:val="24"/>
                <w:szCs w:val="24"/>
              </w:rPr>
              <w:t>Ethics Approvals</w:t>
            </w:r>
          </w:p>
        </w:tc>
        <w:tc>
          <w:tcPr>
            <w:tcW w:w="2528" w:type="dxa"/>
            <w:tcBorders>
              <w:left w:val="nil"/>
              <w:right w:val="nil"/>
            </w:tcBorders>
            <w:vAlign w:val="center"/>
          </w:tcPr>
          <w:p w14:paraId="4741BC6B" w14:textId="77777777" w:rsidR="009476D3" w:rsidRPr="001A66EE" w:rsidRDefault="009476D3" w:rsidP="00EB0E35">
            <w:pPr>
              <w:rPr>
                <w:rFonts w:ascii="Arial" w:hAnsi="Arial" w:cs="Arial"/>
                <w:sz w:val="24"/>
                <w:szCs w:val="24"/>
                <w:highlight w:val="lightGray"/>
              </w:rPr>
            </w:pPr>
          </w:p>
        </w:tc>
        <w:tc>
          <w:tcPr>
            <w:tcW w:w="2693" w:type="dxa"/>
            <w:tcBorders>
              <w:left w:val="nil"/>
            </w:tcBorders>
            <w:vAlign w:val="center"/>
          </w:tcPr>
          <w:p w14:paraId="3FE61EC0" w14:textId="77777777" w:rsidR="009476D3" w:rsidRPr="001A66EE" w:rsidRDefault="009476D3" w:rsidP="00EB0E35">
            <w:pPr>
              <w:rPr>
                <w:rFonts w:ascii="Arial" w:hAnsi="Arial" w:cs="Arial"/>
                <w:sz w:val="24"/>
                <w:szCs w:val="24"/>
                <w:highlight w:val="lightGray"/>
              </w:rPr>
            </w:pPr>
          </w:p>
        </w:tc>
      </w:tr>
      <w:tr w:rsidR="009476D3" w:rsidRPr="001A66EE" w14:paraId="317AE577" w14:textId="77777777" w:rsidTr="007052F9">
        <w:trPr>
          <w:trHeight w:val="953"/>
        </w:trPr>
        <w:tc>
          <w:tcPr>
            <w:tcW w:w="483" w:type="dxa"/>
            <w:vMerge/>
          </w:tcPr>
          <w:p w14:paraId="193F7D10" w14:textId="77777777" w:rsidR="009476D3" w:rsidRPr="001A66EE" w:rsidRDefault="009476D3" w:rsidP="00CD6322">
            <w:pPr>
              <w:jc w:val="center"/>
              <w:rPr>
                <w:rFonts w:ascii="Arial" w:hAnsi="Arial" w:cs="Arial"/>
                <w:b/>
                <w:sz w:val="24"/>
                <w:szCs w:val="24"/>
              </w:rPr>
            </w:pPr>
          </w:p>
        </w:tc>
        <w:tc>
          <w:tcPr>
            <w:tcW w:w="7347" w:type="dxa"/>
            <w:tcBorders>
              <w:bottom w:val="single" w:sz="4" w:space="0" w:color="auto"/>
            </w:tcBorders>
          </w:tcPr>
          <w:p w14:paraId="52CCBDFC" w14:textId="77777777" w:rsidR="0070018C" w:rsidRDefault="0070018C" w:rsidP="000303B3">
            <w:pPr>
              <w:pStyle w:val="ColorfulList-Accent11"/>
              <w:numPr>
                <w:ilvl w:val="0"/>
                <w:numId w:val="41"/>
              </w:numPr>
              <w:rPr>
                <w:rFonts w:ascii="Arial" w:hAnsi="Arial" w:cs="Arial"/>
                <w:sz w:val="24"/>
                <w:szCs w:val="24"/>
              </w:rPr>
            </w:pPr>
            <w:r>
              <w:rPr>
                <w:rFonts w:ascii="Arial" w:hAnsi="Arial" w:cs="Arial"/>
                <w:sz w:val="24"/>
                <w:szCs w:val="24"/>
              </w:rPr>
              <w:t>Submissions and associated documents</w:t>
            </w:r>
          </w:p>
          <w:p w14:paraId="33AD99F7" w14:textId="66EACDA7" w:rsidR="009476D3" w:rsidRPr="001A66EE" w:rsidRDefault="009476D3" w:rsidP="000303B3">
            <w:pPr>
              <w:pStyle w:val="ColorfulList-Accent11"/>
              <w:numPr>
                <w:ilvl w:val="0"/>
                <w:numId w:val="41"/>
              </w:numPr>
              <w:rPr>
                <w:rFonts w:ascii="Arial" w:hAnsi="Arial" w:cs="Arial"/>
                <w:sz w:val="24"/>
                <w:szCs w:val="24"/>
              </w:rPr>
            </w:pPr>
            <w:r w:rsidRPr="001A66EE">
              <w:rPr>
                <w:rFonts w:ascii="Arial" w:hAnsi="Arial" w:cs="Arial"/>
                <w:sz w:val="24"/>
                <w:szCs w:val="24"/>
              </w:rPr>
              <w:t>Approval</w:t>
            </w:r>
            <w:r w:rsidR="004A440F" w:rsidRPr="001A66EE">
              <w:rPr>
                <w:rFonts w:ascii="Arial" w:hAnsi="Arial" w:cs="Arial"/>
                <w:sz w:val="24"/>
                <w:szCs w:val="24"/>
              </w:rPr>
              <w:t>s</w:t>
            </w:r>
            <w:r w:rsidR="0070018C">
              <w:rPr>
                <w:rFonts w:ascii="Arial" w:hAnsi="Arial" w:cs="Arial"/>
                <w:sz w:val="24"/>
                <w:szCs w:val="24"/>
              </w:rPr>
              <w:t xml:space="preserve"> (incl. updates to approvals)</w:t>
            </w:r>
          </w:p>
          <w:p w14:paraId="538B971E" w14:textId="14DDF891" w:rsidR="009476D3" w:rsidRPr="0070018C" w:rsidRDefault="009476D3" w:rsidP="0070018C">
            <w:pPr>
              <w:pStyle w:val="ColorfulList-Accent11"/>
              <w:numPr>
                <w:ilvl w:val="0"/>
                <w:numId w:val="41"/>
              </w:numPr>
              <w:rPr>
                <w:rFonts w:ascii="Arial" w:hAnsi="Arial" w:cs="Arial"/>
                <w:sz w:val="24"/>
                <w:szCs w:val="24"/>
              </w:rPr>
            </w:pPr>
            <w:r w:rsidRPr="001A66EE">
              <w:rPr>
                <w:rFonts w:ascii="Arial" w:hAnsi="Arial" w:cs="Arial"/>
                <w:sz w:val="24"/>
                <w:szCs w:val="24"/>
              </w:rPr>
              <w:t>Membership List</w:t>
            </w:r>
            <w:r w:rsidR="0070018C">
              <w:rPr>
                <w:rFonts w:ascii="Arial" w:hAnsi="Arial" w:cs="Arial"/>
                <w:sz w:val="24"/>
                <w:szCs w:val="24"/>
              </w:rPr>
              <w:t xml:space="preserve"> (incl. updates)</w:t>
            </w:r>
          </w:p>
        </w:tc>
        <w:tc>
          <w:tcPr>
            <w:tcW w:w="2528" w:type="dxa"/>
            <w:tcBorders>
              <w:bottom w:val="single" w:sz="4" w:space="0" w:color="auto"/>
            </w:tcBorders>
          </w:tcPr>
          <w:p w14:paraId="2D314BB7" w14:textId="601137C4" w:rsidR="009476D3" w:rsidRPr="001A66EE" w:rsidRDefault="0002740F" w:rsidP="00CD6322">
            <w:pPr>
              <w:jc w:val="center"/>
              <w:rPr>
                <w:rFonts w:ascii="Arial" w:hAnsi="Arial" w:cs="Arial"/>
                <w:sz w:val="24"/>
                <w:szCs w:val="24"/>
              </w:rPr>
            </w:pPr>
            <w:r>
              <w:rPr>
                <w:rFonts w:ascii="Arial" w:hAnsi="Arial" w:cs="Arial"/>
                <w:sz w:val="24"/>
                <w:szCs w:val="24"/>
              </w:rPr>
              <w:t>X</w:t>
            </w:r>
          </w:p>
          <w:p w14:paraId="573281F2" w14:textId="0F954162" w:rsidR="009476D3" w:rsidRPr="001A66EE" w:rsidRDefault="0002740F" w:rsidP="00CD6322">
            <w:pPr>
              <w:jc w:val="center"/>
              <w:rPr>
                <w:rFonts w:ascii="Arial" w:hAnsi="Arial" w:cs="Arial"/>
                <w:sz w:val="24"/>
                <w:szCs w:val="24"/>
              </w:rPr>
            </w:pPr>
            <w:r>
              <w:rPr>
                <w:rFonts w:ascii="Arial" w:hAnsi="Arial" w:cs="Arial"/>
                <w:sz w:val="24"/>
                <w:szCs w:val="24"/>
              </w:rPr>
              <w:t>X</w:t>
            </w:r>
          </w:p>
          <w:p w14:paraId="48BA272D" w14:textId="0BCCD84F" w:rsidR="009476D3" w:rsidRPr="001A66EE" w:rsidRDefault="0002740F" w:rsidP="0070018C">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287DCD14" w14:textId="3F6562E8" w:rsidR="009476D3" w:rsidRPr="001A66EE" w:rsidRDefault="0002740F" w:rsidP="00CD6322">
            <w:pPr>
              <w:jc w:val="center"/>
              <w:rPr>
                <w:rFonts w:ascii="Arial" w:hAnsi="Arial" w:cs="Arial"/>
                <w:sz w:val="24"/>
                <w:szCs w:val="24"/>
              </w:rPr>
            </w:pPr>
            <w:r>
              <w:rPr>
                <w:rFonts w:ascii="Arial" w:hAnsi="Arial" w:cs="Arial"/>
                <w:sz w:val="24"/>
                <w:szCs w:val="24"/>
              </w:rPr>
              <w:t>X</w:t>
            </w:r>
          </w:p>
          <w:p w14:paraId="7D314909" w14:textId="4B3BA9A1" w:rsidR="009476D3" w:rsidRPr="001A66EE" w:rsidRDefault="0002740F" w:rsidP="00CD6322">
            <w:pPr>
              <w:jc w:val="center"/>
              <w:rPr>
                <w:rFonts w:ascii="Arial" w:hAnsi="Arial" w:cs="Arial"/>
                <w:sz w:val="24"/>
                <w:szCs w:val="24"/>
              </w:rPr>
            </w:pPr>
            <w:r>
              <w:rPr>
                <w:rFonts w:ascii="Arial" w:hAnsi="Arial" w:cs="Arial"/>
                <w:sz w:val="24"/>
                <w:szCs w:val="24"/>
              </w:rPr>
              <w:t>X</w:t>
            </w:r>
          </w:p>
          <w:p w14:paraId="3508E661" w14:textId="10EF799C" w:rsidR="009476D3" w:rsidRPr="001A66EE" w:rsidRDefault="0002740F" w:rsidP="0070018C">
            <w:pPr>
              <w:jc w:val="center"/>
              <w:rPr>
                <w:rFonts w:ascii="Arial" w:hAnsi="Arial" w:cs="Arial"/>
                <w:sz w:val="24"/>
                <w:szCs w:val="24"/>
              </w:rPr>
            </w:pPr>
            <w:r>
              <w:rPr>
                <w:rFonts w:ascii="Arial" w:hAnsi="Arial" w:cs="Arial"/>
                <w:sz w:val="24"/>
                <w:szCs w:val="24"/>
              </w:rPr>
              <w:t>X</w:t>
            </w:r>
          </w:p>
        </w:tc>
      </w:tr>
      <w:tr w:rsidR="009476D3" w:rsidRPr="001A66EE" w14:paraId="0EE831F9" w14:textId="77777777" w:rsidTr="007052F9">
        <w:trPr>
          <w:trHeight w:val="404"/>
        </w:trPr>
        <w:tc>
          <w:tcPr>
            <w:tcW w:w="483" w:type="dxa"/>
            <w:vMerge w:val="restart"/>
            <w:vAlign w:val="center"/>
          </w:tcPr>
          <w:p w14:paraId="52C1D1FB" w14:textId="77777777" w:rsidR="009476D3" w:rsidRPr="001A66EE" w:rsidRDefault="009476D3" w:rsidP="00EB0E35">
            <w:pPr>
              <w:rPr>
                <w:rFonts w:ascii="Arial" w:hAnsi="Arial" w:cs="Arial"/>
                <w:b/>
                <w:sz w:val="24"/>
                <w:szCs w:val="24"/>
              </w:rPr>
            </w:pPr>
            <w:r w:rsidRPr="001A66EE">
              <w:rPr>
                <w:rFonts w:ascii="Arial" w:hAnsi="Arial" w:cs="Arial"/>
                <w:b/>
                <w:sz w:val="24"/>
                <w:szCs w:val="24"/>
              </w:rPr>
              <w:t>6</w:t>
            </w:r>
          </w:p>
        </w:tc>
        <w:tc>
          <w:tcPr>
            <w:tcW w:w="7347" w:type="dxa"/>
            <w:tcBorders>
              <w:right w:val="nil"/>
            </w:tcBorders>
            <w:vAlign w:val="center"/>
          </w:tcPr>
          <w:p w14:paraId="70A17C86" w14:textId="77777777" w:rsidR="009476D3" w:rsidRPr="001A66EE" w:rsidRDefault="009476D3" w:rsidP="00EB0E35">
            <w:pPr>
              <w:ind w:left="460"/>
              <w:rPr>
                <w:rFonts w:ascii="Arial" w:hAnsi="Arial" w:cs="Arial"/>
                <w:b/>
                <w:sz w:val="24"/>
                <w:szCs w:val="24"/>
              </w:rPr>
            </w:pPr>
            <w:r w:rsidRPr="001A66EE">
              <w:rPr>
                <w:rFonts w:ascii="Arial" w:hAnsi="Arial" w:cs="Arial"/>
                <w:b/>
                <w:sz w:val="24"/>
                <w:szCs w:val="24"/>
              </w:rPr>
              <w:t>Ethics Communication</w:t>
            </w:r>
          </w:p>
        </w:tc>
        <w:tc>
          <w:tcPr>
            <w:tcW w:w="2528" w:type="dxa"/>
            <w:tcBorders>
              <w:left w:val="nil"/>
              <w:right w:val="nil"/>
            </w:tcBorders>
            <w:vAlign w:val="center"/>
          </w:tcPr>
          <w:p w14:paraId="7E33018F" w14:textId="77777777" w:rsidR="009476D3" w:rsidRPr="001A66EE" w:rsidRDefault="009476D3" w:rsidP="00EB0E35">
            <w:pPr>
              <w:rPr>
                <w:rFonts w:ascii="Arial" w:hAnsi="Arial" w:cs="Arial"/>
                <w:sz w:val="24"/>
                <w:szCs w:val="24"/>
                <w:highlight w:val="lightGray"/>
              </w:rPr>
            </w:pPr>
          </w:p>
        </w:tc>
        <w:tc>
          <w:tcPr>
            <w:tcW w:w="2693" w:type="dxa"/>
            <w:tcBorders>
              <w:left w:val="nil"/>
            </w:tcBorders>
            <w:vAlign w:val="center"/>
          </w:tcPr>
          <w:p w14:paraId="05CFC5E9" w14:textId="77777777" w:rsidR="009476D3" w:rsidRPr="001A66EE" w:rsidRDefault="009476D3" w:rsidP="00EB0E35">
            <w:pPr>
              <w:rPr>
                <w:rFonts w:ascii="Arial" w:hAnsi="Arial" w:cs="Arial"/>
                <w:sz w:val="24"/>
                <w:szCs w:val="24"/>
                <w:highlight w:val="lightGray"/>
              </w:rPr>
            </w:pPr>
          </w:p>
        </w:tc>
      </w:tr>
      <w:tr w:rsidR="009476D3" w:rsidRPr="001A66EE" w14:paraId="4070B10A" w14:textId="77777777" w:rsidTr="007052F9">
        <w:trPr>
          <w:trHeight w:val="585"/>
        </w:trPr>
        <w:tc>
          <w:tcPr>
            <w:tcW w:w="483" w:type="dxa"/>
            <w:vMerge/>
          </w:tcPr>
          <w:p w14:paraId="7CD1C504" w14:textId="77777777" w:rsidR="009476D3" w:rsidRPr="001A66EE" w:rsidRDefault="009476D3" w:rsidP="00CD6322">
            <w:pPr>
              <w:jc w:val="center"/>
              <w:rPr>
                <w:rFonts w:ascii="Arial" w:hAnsi="Arial" w:cs="Arial"/>
                <w:b/>
                <w:sz w:val="24"/>
                <w:szCs w:val="24"/>
              </w:rPr>
            </w:pPr>
          </w:p>
        </w:tc>
        <w:tc>
          <w:tcPr>
            <w:tcW w:w="7347" w:type="dxa"/>
            <w:tcBorders>
              <w:bottom w:val="single" w:sz="4" w:space="0" w:color="auto"/>
            </w:tcBorders>
          </w:tcPr>
          <w:p w14:paraId="16802710" w14:textId="77777777" w:rsidR="009476D3" w:rsidRPr="001A66EE" w:rsidRDefault="009476D3" w:rsidP="000303B3">
            <w:pPr>
              <w:pStyle w:val="ColorfulList-Accent11"/>
              <w:numPr>
                <w:ilvl w:val="0"/>
                <w:numId w:val="41"/>
              </w:numPr>
              <w:rPr>
                <w:rFonts w:ascii="Arial" w:hAnsi="Arial" w:cs="Arial"/>
                <w:sz w:val="24"/>
                <w:szCs w:val="24"/>
              </w:rPr>
            </w:pPr>
            <w:r w:rsidRPr="001A66EE">
              <w:rPr>
                <w:rFonts w:ascii="Arial" w:hAnsi="Arial" w:cs="Arial"/>
                <w:sz w:val="24"/>
                <w:szCs w:val="24"/>
              </w:rPr>
              <w:t>Communications</w:t>
            </w:r>
          </w:p>
        </w:tc>
        <w:tc>
          <w:tcPr>
            <w:tcW w:w="2528" w:type="dxa"/>
            <w:tcBorders>
              <w:bottom w:val="single" w:sz="4" w:space="0" w:color="auto"/>
            </w:tcBorders>
          </w:tcPr>
          <w:p w14:paraId="4D6746FC" w14:textId="4E190AF2" w:rsidR="009476D3" w:rsidRPr="001A66EE" w:rsidRDefault="0002740F" w:rsidP="00CD6322">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0E1B17E7" w14:textId="2E48DDAE" w:rsidR="009476D3" w:rsidRPr="001A66EE" w:rsidRDefault="0002740F">
            <w:pPr>
              <w:jc w:val="center"/>
              <w:rPr>
                <w:rFonts w:ascii="Arial" w:hAnsi="Arial" w:cs="Arial"/>
                <w:sz w:val="24"/>
                <w:szCs w:val="24"/>
              </w:rPr>
            </w:pPr>
            <w:r>
              <w:rPr>
                <w:rFonts w:ascii="Arial" w:hAnsi="Arial" w:cs="Arial"/>
                <w:sz w:val="24"/>
                <w:szCs w:val="24"/>
              </w:rPr>
              <w:t>X</w:t>
            </w:r>
            <w:r w:rsidR="00B5158C">
              <w:rPr>
                <w:rFonts w:ascii="Arial" w:hAnsi="Arial" w:cs="Arial"/>
                <w:sz w:val="24"/>
                <w:szCs w:val="24"/>
              </w:rPr>
              <w:t xml:space="preserve"> </w:t>
            </w:r>
          </w:p>
        </w:tc>
      </w:tr>
      <w:tr w:rsidR="00F30D63" w:rsidRPr="001A66EE" w14:paraId="1EB5AE74" w14:textId="77777777" w:rsidTr="007052F9">
        <w:trPr>
          <w:trHeight w:val="464"/>
        </w:trPr>
        <w:tc>
          <w:tcPr>
            <w:tcW w:w="483" w:type="dxa"/>
            <w:vMerge w:val="restart"/>
            <w:vAlign w:val="center"/>
          </w:tcPr>
          <w:p w14:paraId="3E44A858" w14:textId="77777777" w:rsidR="00F30D63" w:rsidRPr="001A66EE" w:rsidRDefault="00F30D63" w:rsidP="00EB0E35">
            <w:pPr>
              <w:rPr>
                <w:rFonts w:ascii="Arial" w:hAnsi="Arial" w:cs="Arial"/>
                <w:b/>
                <w:sz w:val="24"/>
                <w:szCs w:val="24"/>
              </w:rPr>
            </w:pPr>
            <w:r w:rsidRPr="001A66EE">
              <w:rPr>
                <w:rFonts w:ascii="Arial" w:hAnsi="Arial" w:cs="Arial"/>
                <w:b/>
                <w:sz w:val="24"/>
                <w:szCs w:val="24"/>
              </w:rPr>
              <w:t>7</w:t>
            </w:r>
          </w:p>
        </w:tc>
        <w:tc>
          <w:tcPr>
            <w:tcW w:w="7347" w:type="dxa"/>
            <w:tcBorders>
              <w:right w:val="nil"/>
            </w:tcBorders>
            <w:vAlign w:val="center"/>
          </w:tcPr>
          <w:p w14:paraId="6AFB1E65" w14:textId="77777777" w:rsidR="00F30D63" w:rsidRPr="001A66EE" w:rsidRDefault="00F30D63" w:rsidP="00EB0E35">
            <w:pPr>
              <w:ind w:left="460"/>
              <w:rPr>
                <w:rFonts w:ascii="Arial" w:hAnsi="Arial" w:cs="Arial"/>
                <w:b/>
                <w:sz w:val="24"/>
                <w:szCs w:val="24"/>
              </w:rPr>
            </w:pPr>
            <w:r w:rsidRPr="001A66EE">
              <w:rPr>
                <w:rFonts w:ascii="Arial" w:hAnsi="Arial" w:cs="Arial"/>
                <w:b/>
                <w:sz w:val="24"/>
                <w:szCs w:val="24"/>
              </w:rPr>
              <w:t>Regulatory Agency</w:t>
            </w:r>
          </w:p>
        </w:tc>
        <w:tc>
          <w:tcPr>
            <w:tcW w:w="2528" w:type="dxa"/>
            <w:tcBorders>
              <w:left w:val="nil"/>
              <w:right w:val="nil"/>
            </w:tcBorders>
            <w:vAlign w:val="center"/>
          </w:tcPr>
          <w:p w14:paraId="3EC9EE25" w14:textId="77777777" w:rsidR="00F30D63" w:rsidRPr="001A66EE" w:rsidRDefault="00F30D63" w:rsidP="00EB0E35">
            <w:pPr>
              <w:rPr>
                <w:rFonts w:ascii="Arial" w:hAnsi="Arial" w:cs="Arial"/>
                <w:sz w:val="24"/>
                <w:szCs w:val="24"/>
              </w:rPr>
            </w:pPr>
          </w:p>
        </w:tc>
        <w:tc>
          <w:tcPr>
            <w:tcW w:w="2693" w:type="dxa"/>
            <w:tcBorders>
              <w:left w:val="nil"/>
            </w:tcBorders>
            <w:vAlign w:val="center"/>
          </w:tcPr>
          <w:p w14:paraId="63C1D92E" w14:textId="77777777" w:rsidR="00F30D63" w:rsidRPr="001A66EE" w:rsidRDefault="00F30D63" w:rsidP="00EB0E35">
            <w:pPr>
              <w:rPr>
                <w:rFonts w:ascii="Arial" w:hAnsi="Arial" w:cs="Arial"/>
                <w:sz w:val="24"/>
                <w:szCs w:val="24"/>
              </w:rPr>
            </w:pPr>
          </w:p>
        </w:tc>
      </w:tr>
      <w:tr w:rsidR="00F30D63" w:rsidRPr="001A66EE" w14:paraId="380CBE88" w14:textId="77777777" w:rsidTr="007052F9">
        <w:trPr>
          <w:trHeight w:val="543"/>
        </w:trPr>
        <w:tc>
          <w:tcPr>
            <w:tcW w:w="483" w:type="dxa"/>
            <w:vMerge/>
          </w:tcPr>
          <w:p w14:paraId="3AF24B78" w14:textId="77777777" w:rsidR="00F30D63" w:rsidRPr="001A66EE" w:rsidRDefault="00F30D63" w:rsidP="00CD6322">
            <w:pPr>
              <w:jc w:val="center"/>
              <w:rPr>
                <w:rFonts w:ascii="Arial" w:hAnsi="Arial" w:cs="Arial"/>
                <w:b/>
                <w:sz w:val="24"/>
                <w:szCs w:val="24"/>
              </w:rPr>
            </w:pPr>
          </w:p>
        </w:tc>
        <w:tc>
          <w:tcPr>
            <w:tcW w:w="7347" w:type="dxa"/>
            <w:tcBorders>
              <w:right w:val="single" w:sz="4" w:space="0" w:color="auto"/>
            </w:tcBorders>
          </w:tcPr>
          <w:p w14:paraId="243ABE26" w14:textId="3C6D2079" w:rsidR="006F10D9" w:rsidRPr="006D7399" w:rsidRDefault="00F30D63" w:rsidP="007052F9">
            <w:pPr>
              <w:pStyle w:val="ColorfulList-Accent11"/>
              <w:numPr>
                <w:ilvl w:val="0"/>
                <w:numId w:val="41"/>
              </w:numPr>
              <w:rPr>
                <w:rFonts w:ascii="Arial" w:hAnsi="Arial" w:cs="Arial"/>
                <w:sz w:val="24"/>
                <w:szCs w:val="24"/>
              </w:rPr>
            </w:pPr>
            <w:r w:rsidRPr="001A66EE">
              <w:rPr>
                <w:rFonts w:ascii="Arial" w:hAnsi="Arial" w:cs="Arial"/>
                <w:sz w:val="24"/>
                <w:szCs w:val="24"/>
              </w:rPr>
              <w:t>Approvals</w:t>
            </w:r>
          </w:p>
          <w:p w14:paraId="7C9D855A" w14:textId="77777777" w:rsidR="006F10D9" w:rsidRPr="001A66EE" w:rsidRDefault="006F10D9" w:rsidP="006F10D9">
            <w:pPr>
              <w:pStyle w:val="ColorfulList-Accent11"/>
              <w:rPr>
                <w:rFonts w:ascii="Arial" w:hAnsi="Arial" w:cs="Arial"/>
                <w:sz w:val="24"/>
                <w:szCs w:val="24"/>
              </w:rPr>
            </w:pPr>
          </w:p>
          <w:p w14:paraId="1297E30F" w14:textId="00D2C7A3" w:rsidR="00F30D63" w:rsidRDefault="00F30D63" w:rsidP="000303B3">
            <w:pPr>
              <w:pStyle w:val="ColorfulList-Accent11"/>
              <w:numPr>
                <w:ilvl w:val="0"/>
                <w:numId w:val="41"/>
              </w:numPr>
              <w:rPr>
                <w:rFonts w:ascii="Arial" w:hAnsi="Arial" w:cs="Arial"/>
                <w:sz w:val="24"/>
                <w:szCs w:val="24"/>
              </w:rPr>
            </w:pPr>
            <w:r w:rsidRPr="001A66EE">
              <w:rPr>
                <w:rFonts w:ascii="Arial" w:hAnsi="Arial" w:cs="Arial"/>
                <w:sz w:val="24"/>
                <w:szCs w:val="24"/>
              </w:rPr>
              <w:t>Correspondence</w:t>
            </w:r>
          </w:p>
          <w:p w14:paraId="314177D5" w14:textId="77777777" w:rsidR="009E0655" w:rsidRDefault="009E0655" w:rsidP="007052F9">
            <w:pPr>
              <w:pStyle w:val="ColorfulList-Accent11"/>
              <w:ind w:left="432"/>
              <w:rPr>
                <w:rFonts w:ascii="Arial" w:hAnsi="Arial" w:cs="Arial"/>
                <w:sz w:val="24"/>
                <w:szCs w:val="24"/>
              </w:rPr>
            </w:pPr>
          </w:p>
          <w:p w14:paraId="4211CDD3" w14:textId="32CE5C3E" w:rsidR="009E0655" w:rsidRPr="001A66EE" w:rsidRDefault="009E0655" w:rsidP="000303B3">
            <w:pPr>
              <w:pStyle w:val="ColorfulList-Accent11"/>
              <w:numPr>
                <w:ilvl w:val="0"/>
                <w:numId w:val="41"/>
              </w:numPr>
              <w:rPr>
                <w:rFonts w:ascii="Arial" w:hAnsi="Arial" w:cs="Arial"/>
                <w:sz w:val="24"/>
                <w:szCs w:val="24"/>
              </w:rPr>
            </w:pPr>
            <w:r>
              <w:rPr>
                <w:rFonts w:ascii="Arial" w:hAnsi="Arial" w:cs="Arial"/>
                <w:sz w:val="24"/>
                <w:szCs w:val="24"/>
              </w:rPr>
              <w:t>Audit certificate (at study close), if applicable</w:t>
            </w:r>
          </w:p>
        </w:tc>
        <w:tc>
          <w:tcPr>
            <w:tcW w:w="2528" w:type="dxa"/>
            <w:tcBorders>
              <w:left w:val="single" w:sz="4" w:space="0" w:color="auto"/>
              <w:right w:val="single" w:sz="4" w:space="0" w:color="auto"/>
            </w:tcBorders>
          </w:tcPr>
          <w:p w14:paraId="60697BD1" w14:textId="18F345FD" w:rsidR="0002740F" w:rsidRDefault="0002740F" w:rsidP="006D7399">
            <w:pPr>
              <w:ind w:left="142"/>
              <w:jc w:val="center"/>
              <w:rPr>
                <w:rFonts w:ascii="Arial" w:hAnsi="Arial" w:cs="Arial"/>
                <w:sz w:val="24"/>
                <w:szCs w:val="24"/>
              </w:rPr>
            </w:pPr>
            <w:r>
              <w:rPr>
                <w:rFonts w:ascii="Arial" w:hAnsi="Arial" w:cs="Arial"/>
                <w:sz w:val="24"/>
                <w:szCs w:val="24"/>
              </w:rPr>
              <w:t>X</w:t>
            </w:r>
          </w:p>
          <w:p w14:paraId="2078B670" w14:textId="77777777" w:rsidR="0002740F" w:rsidRDefault="0002740F" w:rsidP="00CC5A7F">
            <w:pPr>
              <w:ind w:left="142"/>
              <w:jc w:val="center"/>
              <w:rPr>
                <w:rFonts w:ascii="Arial" w:hAnsi="Arial" w:cs="Arial"/>
                <w:sz w:val="24"/>
                <w:szCs w:val="24"/>
              </w:rPr>
            </w:pPr>
          </w:p>
          <w:p w14:paraId="74E9E3CB" w14:textId="77777777" w:rsidR="0002740F" w:rsidRDefault="0002740F" w:rsidP="00CC5A7F">
            <w:pPr>
              <w:ind w:left="142"/>
              <w:jc w:val="center"/>
              <w:rPr>
                <w:rFonts w:ascii="Arial" w:hAnsi="Arial" w:cs="Arial"/>
                <w:sz w:val="24"/>
                <w:szCs w:val="24"/>
              </w:rPr>
            </w:pPr>
            <w:r>
              <w:rPr>
                <w:rFonts w:ascii="Arial" w:hAnsi="Arial" w:cs="Arial"/>
                <w:sz w:val="24"/>
                <w:szCs w:val="24"/>
              </w:rPr>
              <w:t>X</w:t>
            </w:r>
          </w:p>
          <w:p w14:paraId="57104F29" w14:textId="77777777" w:rsidR="0002740F" w:rsidRDefault="0002740F" w:rsidP="00CC5A7F">
            <w:pPr>
              <w:ind w:left="142"/>
              <w:jc w:val="center"/>
              <w:rPr>
                <w:rFonts w:ascii="Arial" w:hAnsi="Arial" w:cs="Arial"/>
                <w:sz w:val="24"/>
                <w:szCs w:val="24"/>
              </w:rPr>
            </w:pPr>
          </w:p>
          <w:p w14:paraId="092B5A50" w14:textId="149AB7AA" w:rsidR="0002740F" w:rsidRPr="001A66EE" w:rsidRDefault="0002740F" w:rsidP="00CC5A7F">
            <w:pPr>
              <w:ind w:left="142"/>
              <w:jc w:val="center"/>
              <w:rPr>
                <w:rFonts w:ascii="Arial" w:hAnsi="Arial" w:cs="Arial"/>
                <w:sz w:val="24"/>
                <w:szCs w:val="24"/>
              </w:rPr>
            </w:pPr>
            <w:r>
              <w:rPr>
                <w:rFonts w:ascii="Arial" w:hAnsi="Arial" w:cs="Arial"/>
                <w:sz w:val="24"/>
                <w:szCs w:val="24"/>
              </w:rPr>
              <w:t>X</w:t>
            </w:r>
          </w:p>
        </w:tc>
        <w:tc>
          <w:tcPr>
            <w:tcW w:w="2693" w:type="dxa"/>
            <w:tcBorders>
              <w:left w:val="single" w:sz="4" w:space="0" w:color="auto"/>
            </w:tcBorders>
          </w:tcPr>
          <w:p w14:paraId="5F3474AB" w14:textId="47D0B32E" w:rsidR="00F30D63" w:rsidRPr="001A66EE" w:rsidRDefault="0002740F" w:rsidP="00CF7EFF">
            <w:pPr>
              <w:jc w:val="center"/>
              <w:rPr>
                <w:rFonts w:ascii="Arial" w:hAnsi="Arial" w:cs="Arial"/>
                <w:sz w:val="24"/>
                <w:szCs w:val="24"/>
              </w:rPr>
            </w:pPr>
            <w:r>
              <w:rPr>
                <w:rFonts w:ascii="Arial" w:hAnsi="Arial" w:cs="Arial"/>
                <w:sz w:val="24"/>
                <w:szCs w:val="24"/>
              </w:rPr>
              <w:t>X</w:t>
            </w:r>
          </w:p>
          <w:p w14:paraId="383BE6C4" w14:textId="77777777" w:rsidR="006F10D9" w:rsidRPr="001A66EE" w:rsidRDefault="006F10D9" w:rsidP="007052F9">
            <w:pPr>
              <w:rPr>
                <w:rFonts w:ascii="Arial" w:hAnsi="Arial" w:cs="Arial"/>
                <w:sz w:val="24"/>
                <w:szCs w:val="24"/>
              </w:rPr>
            </w:pPr>
          </w:p>
          <w:p w14:paraId="48EF17DF" w14:textId="2B482EEC" w:rsidR="008C632B" w:rsidRDefault="0002740F" w:rsidP="00CF7EFF">
            <w:pPr>
              <w:jc w:val="center"/>
              <w:rPr>
                <w:rFonts w:ascii="Arial" w:hAnsi="Arial" w:cs="Arial"/>
                <w:sz w:val="24"/>
                <w:szCs w:val="24"/>
              </w:rPr>
            </w:pPr>
            <w:r>
              <w:rPr>
                <w:rFonts w:ascii="Arial" w:hAnsi="Arial" w:cs="Arial"/>
                <w:sz w:val="24"/>
                <w:szCs w:val="24"/>
              </w:rPr>
              <w:t>X</w:t>
            </w:r>
            <w:r w:rsidR="009E3622">
              <w:rPr>
                <w:rFonts w:ascii="Arial" w:hAnsi="Arial" w:cs="Arial"/>
                <w:sz w:val="24"/>
                <w:szCs w:val="24"/>
              </w:rPr>
              <w:t xml:space="preserve"> </w:t>
            </w:r>
            <w:r w:rsidR="00BE19A1">
              <w:rPr>
                <w:rFonts w:ascii="Arial" w:hAnsi="Arial" w:cs="Arial"/>
                <w:sz w:val="24"/>
                <w:szCs w:val="24"/>
              </w:rPr>
              <w:t>(where required)</w:t>
            </w:r>
          </w:p>
          <w:p w14:paraId="76EAD4F5" w14:textId="77777777" w:rsidR="009E0655" w:rsidRDefault="009E0655" w:rsidP="00CF7EFF">
            <w:pPr>
              <w:jc w:val="center"/>
              <w:rPr>
                <w:rFonts w:ascii="Arial" w:hAnsi="Arial" w:cs="Arial"/>
                <w:sz w:val="24"/>
                <w:szCs w:val="24"/>
              </w:rPr>
            </w:pPr>
          </w:p>
          <w:p w14:paraId="6D10C970" w14:textId="62CE31EA" w:rsidR="009E0655" w:rsidRPr="001A66EE" w:rsidRDefault="009E0655" w:rsidP="00CF7EFF">
            <w:pPr>
              <w:jc w:val="center"/>
              <w:rPr>
                <w:rFonts w:ascii="Arial" w:hAnsi="Arial" w:cs="Arial"/>
                <w:sz w:val="24"/>
                <w:szCs w:val="24"/>
              </w:rPr>
            </w:pPr>
            <w:r>
              <w:rPr>
                <w:rFonts w:ascii="Arial" w:hAnsi="Arial" w:cs="Arial"/>
                <w:sz w:val="24"/>
                <w:szCs w:val="24"/>
              </w:rPr>
              <w:t>N/A</w:t>
            </w:r>
          </w:p>
        </w:tc>
      </w:tr>
      <w:tr w:rsidR="009476D3" w:rsidRPr="001A66EE" w14:paraId="10C01C01" w14:textId="77777777" w:rsidTr="007052F9">
        <w:trPr>
          <w:trHeight w:val="480"/>
        </w:trPr>
        <w:tc>
          <w:tcPr>
            <w:tcW w:w="483" w:type="dxa"/>
            <w:vMerge w:val="restart"/>
            <w:vAlign w:val="center"/>
          </w:tcPr>
          <w:p w14:paraId="5BF63029" w14:textId="77777777" w:rsidR="009476D3" w:rsidRPr="001A66EE" w:rsidRDefault="00F30D63" w:rsidP="00EB0E35">
            <w:pPr>
              <w:rPr>
                <w:rFonts w:ascii="Arial" w:hAnsi="Arial" w:cs="Arial"/>
                <w:b/>
                <w:sz w:val="24"/>
                <w:szCs w:val="24"/>
              </w:rPr>
            </w:pPr>
            <w:r w:rsidRPr="001A66EE">
              <w:rPr>
                <w:rFonts w:ascii="Arial" w:hAnsi="Arial" w:cs="Arial"/>
                <w:b/>
                <w:sz w:val="24"/>
                <w:szCs w:val="24"/>
              </w:rPr>
              <w:t>8</w:t>
            </w:r>
          </w:p>
        </w:tc>
        <w:tc>
          <w:tcPr>
            <w:tcW w:w="7347" w:type="dxa"/>
            <w:tcBorders>
              <w:right w:val="nil"/>
            </w:tcBorders>
            <w:vAlign w:val="center"/>
          </w:tcPr>
          <w:p w14:paraId="0EA27D0C" w14:textId="77777777" w:rsidR="009476D3" w:rsidRPr="001A66EE" w:rsidRDefault="009476D3" w:rsidP="00EB0E35">
            <w:pPr>
              <w:pStyle w:val="ColorfulList-Accent11"/>
              <w:ind w:left="432"/>
              <w:rPr>
                <w:rFonts w:ascii="Arial" w:hAnsi="Arial" w:cs="Arial"/>
                <w:b/>
                <w:sz w:val="24"/>
                <w:szCs w:val="24"/>
              </w:rPr>
            </w:pPr>
            <w:r w:rsidRPr="001A66EE">
              <w:rPr>
                <w:rFonts w:ascii="Arial" w:hAnsi="Arial" w:cs="Arial"/>
                <w:b/>
                <w:sz w:val="24"/>
                <w:szCs w:val="24"/>
              </w:rPr>
              <w:t>Investigator Information</w:t>
            </w:r>
          </w:p>
        </w:tc>
        <w:tc>
          <w:tcPr>
            <w:tcW w:w="2528" w:type="dxa"/>
            <w:tcBorders>
              <w:left w:val="nil"/>
              <w:right w:val="nil"/>
            </w:tcBorders>
            <w:vAlign w:val="center"/>
          </w:tcPr>
          <w:p w14:paraId="0AA3FB45" w14:textId="77777777" w:rsidR="009476D3" w:rsidRPr="001A66EE" w:rsidRDefault="009476D3" w:rsidP="00EB0E35">
            <w:pPr>
              <w:rPr>
                <w:rFonts w:ascii="Arial" w:hAnsi="Arial" w:cs="Arial"/>
                <w:sz w:val="24"/>
                <w:szCs w:val="24"/>
              </w:rPr>
            </w:pPr>
          </w:p>
        </w:tc>
        <w:tc>
          <w:tcPr>
            <w:tcW w:w="2693" w:type="dxa"/>
            <w:tcBorders>
              <w:left w:val="nil"/>
            </w:tcBorders>
            <w:vAlign w:val="center"/>
          </w:tcPr>
          <w:p w14:paraId="4FEB4B99" w14:textId="77777777" w:rsidR="009476D3" w:rsidRPr="001A66EE" w:rsidRDefault="009476D3" w:rsidP="00EB0E35">
            <w:pPr>
              <w:rPr>
                <w:rFonts w:ascii="Arial" w:hAnsi="Arial" w:cs="Arial"/>
                <w:sz w:val="24"/>
                <w:szCs w:val="24"/>
              </w:rPr>
            </w:pPr>
          </w:p>
        </w:tc>
      </w:tr>
      <w:tr w:rsidR="009476D3" w:rsidRPr="001A66EE" w14:paraId="0E14AE95" w14:textId="77777777" w:rsidTr="007052F9">
        <w:trPr>
          <w:trHeight w:val="1838"/>
        </w:trPr>
        <w:tc>
          <w:tcPr>
            <w:tcW w:w="483" w:type="dxa"/>
            <w:vMerge/>
          </w:tcPr>
          <w:p w14:paraId="34FF09A9" w14:textId="77777777" w:rsidR="009476D3" w:rsidRPr="001A66EE" w:rsidRDefault="009476D3" w:rsidP="00CD6322">
            <w:pPr>
              <w:jc w:val="center"/>
              <w:rPr>
                <w:rFonts w:ascii="Arial" w:hAnsi="Arial" w:cs="Arial"/>
                <w:b/>
                <w:sz w:val="24"/>
                <w:szCs w:val="24"/>
              </w:rPr>
            </w:pPr>
          </w:p>
        </w:tc>
        <w:tc>
          <w:tcPr>
            <w:tcW w:w="7347" w:type="dxa"/>
            <w:tcBorders>
              <w:bottom w:val="single" w:sz="4" w:space="0" w:color="auto"/>
            </w:tcBorders>
          </w:tcPr>
          <w:p w14:paraId="3722742F" w14:textId="25F25A24" w:rsidR="009476D3" w:rsidRPr="008B4FF5" w:rsidRDefault="009476D3" w:rsidP="000303B3">
            <w:pPr>
              <w:pStyle w:val="ColorfulList-Accent11"/>
              <w:numPr>
                <w:ilvl w:val="0"/>
                <w:numId w:val="41"/>
              </w:numPr>
              <w:rPr>
                <w:rFonts w:ascii="Arial" w:hAnsi="Arial" w:cs="Arial"/>
                <w:sz w:val="24"/>
                <w:szCs w:val="24"/>
              </w:rPr>
            </w:pPr>
            <w:r w:rsidRPr="008B4FF5">
              <w:rPr>
                <w:rFonts w:ascii="Arial" w:hAnsi="Arial" w:cs="Arial"/>
                <w:sz w:val="24"/>
                <w:szCs w:val="24"/>
              </w:rPr>
              <w:t>CV (</w:t>
            </w:r>
            <w:r w:rsidR="00EA060D" w:rsidRPr="008B4FF5">
              <w:rPr>
                <w:rFonts w:ascii="Arial" w:hAnsi="Arial" w:cs="Arial"/>
                <w:sz w:val="24"/>
                <w:szCs w:val="24"/>
              </w:rPr>
              <w:t>Investigator and sub-Investigators</w:t>
            </w:r>
            <w:r w:rsidRPr="008B4FF5">
              <w:rPr>
                <w:rFonts w:ascii="Arial" w:hAnsi="Arial" w:cs="Arial"/>
                <w:sz w:val="24"/>
                <w:szCs w:val="24"/>
              </w:rPr>
              <w:t>, signed and dated)</w:t>
            </w:r>
          </w:p>
          <w:p w14:paraId="3FCFF61B" w14:textId="5D78D4BE" w:rsidR="009476D3" w:rsidRPr="008B4FF5" w:rsidRDefault="009476D3" w:rsidP="000303B3">
            <w:pPr>
              <w:pStyle w:val="ColorfulList-Accent11"/>
              <w:numPr>
                <w:ilvl w:val="0"/>
                <w:numId w:val="41"/>
              </w:numPr>
              <w:rPr>
                <w:rFonts w:ascii="Arial" w:hAnsi="Arial" w:cs="Arial"/>
                <w:sz w:val="24"/>
                <w:szCs w:val="24"/>
              </w:rPr>
            </w:pPr>
            <w:r w:rsidRPr="008B4FF5">
              <w:rPr>
                <w:rFonts w:ascii="Arial" w:hAnsi="Arial" w:cs="Arial"/>
                <w:sz w:val="24"/>
                <w:szCs w:val="24"/>
              </w:rPr>
              <w:t>Medical</w:t>
            </w:r>
            <w:r w:rsidR="009E0655" w:rsidRPr="008B4FF5">
              <w:rPr>
                <w:rFonts w:ascii="Arial" w:hAnsi="Arial" w:cs="Arial"/>
                <w:sz w:val="24"/>
                <w:szCs w:val="24"/>
              </w:rPr>
              <w:t>/Nursing</w:t>
            </w:r>
            <w:r w:rsidRPr="008B4FF5">
              <w:rPr>
                <w:rFonts w:ascii="Arial" w:hAnsi="Arial" w:cs="Arial"/>
                <w:sz w:val="24"/>
                <w:szCs w:val="24"/>
              </w:rPr>
              <w:t xml:space="preserve"> License (signed </w:t>
            </w:r>
            <w:r w:rsidR="00CB198F" w:rsidRPr="008B4FF5">
              <w:rPr>
                <w:rFonts w:ascii="Arial" w:hAnsi="Arial" w:cs="Arial"/>
                <w:sz w:val="24"/>
                <w:szCs w:val="24"/>
              </w:rPr>
              <w:t xml:space="preserve">&amp; </w:t>
            </w:r>
            <w:r w:rsidRPr="008B4FF5">
              <w:rPr>
                <w:rFonts w:ascii="Arial" w:hAnsi="Arial" w:cs="Arial"/>
                <w:sz w:val="24"/>
                <w:szCs w:val="24"/>
              </w:rPr>
              <w:t>dated)</w:t>
            </w:r>
            <w:r w:rsidR="003E4BD2" w:rsidRPr="008B4FF5">
              <w:rPr>
                <w:rFonts w:ascii="Arial" w:hAnsi="Arial" w:cs="Arial"/>
                <w:sz w:val="24"/>
                <w:szCs w:val="24"/>
              </w:rPr>
              <w:t xml:space="preserve"> (as applicable)</w:t>
            </w:r>
          </w:p>
          <w:p w14:paraId="28214B24" w14:textId="7F8669AA" w:rsidR="009476D3" w:rsidRPr="008B4FF5" w:rsidRDefault="009476D3" w:rsidP="000303B3">
            <w:pPr>
              <w:pStyle w:val="ColorfulList-Accent11"/>
              <w:numPr>
                <w:ilvl w:val="0"/>
                <w:numId w:val="41"/>
              </w:numPr>
              <w:rPr>
                <w:rFonts w:ascii="Arial" w:hAnsi="Arial" w:cs="Arial"/>
                <w:sz w:val="24"/>
                <w:szCs w:val="24"/>
              </w:rPr>
            </w:pPr>
            <w:r w:rsidRPr="00EB19B9">
              <w:rPr>
                <w:rFonts w:ascii="Arial" w:hAnsi="Arial" w:cs="Arial"/>
                <w:sz w:val="24"/>
                <w:szCs w:val="24"/>
              </w:rPr>
              <w:t xml:space="preserve">Site Personnel </w:t>
            </w:r>
            <w:r w:rsidR="009E0655" w:rsidRPr="00EB19B9">
              <w:rPr>
                <w:rFonts w:ascii="Arial" w:hAnsi="Arial" w:cs="Arial"/>
                <w:sz w:val="24"/>
                <w:szCs w:val="24"/>
              </w:rPr>
              <w:t xml:space="preserve">Contact </w:t>
            </w:r>
            <w:r w:rsidRPr="008B4FF5">
              <w:rPr>
                <w:rFonts w:ascii="Arial" w:hAnsi="Arial" w:cs="Arial"/>
                <w:sz w:val="24"/>
                <w:szCs w:val="24"/>
              </w:rPr>
              <w:t>Information Sheet</w:t>
            </w:r>
          </w:p>
          <w:p w14:paraId="204C7C0C" w14:textId="3646FD19" w:rsidR="00F30D63" w:rsidRPr="008B4FF5" w:rsidRDefault="00F30D63" w:rsidP="000303B3">
            <w:pPr>
              <w:pStyle w:val="ColorfulList-Accent11"/>
              <w:numPr>
                <w:ilvl w:val="0"/>
                <w:numId w:val="41"/>
              </w:numPr>
              <w:rPr>
                <w:rFonts w:ascii="Arial" w:hAnsi="Arial" w:cs="Arial"/>
                <w:sz w:val="24"/>
                <w:szCs w:val="24"/>
              </w:rPr>
            </w:pPr>
            <w:r w:rsidRPr="008B4FF5">
              <w:rPr>
                <w:rFonts w:ascii="Arial" w:hAnsi="Arial" w:cs="Arial"/>
                <w:sz w:val="24"/>
                <w:szCs w:val="24"/>
              </w:rPr>
              <w:t>Financial Disclosure Form</w:t>
            </w:r>
            <w:r w:rsidR="009E0655" w:rsidRPr="008B4FF5">
              <w:rPr>
                <w:rFonts w:ascii="Arial" w:hAnsi="Arial" w:cs="Arial"/>
                <w:sz w:val="24"/>
                <w:szCs w:val="24"/>
              </w:rPr>
              <w:t>(s)</w:t>
            </w:r>
            <w:r w:rsidR="00232A2C" w:rsidRPr="008B4FF5">
              <w:rPr>
                <w:rFonts w:ascii="Arial" w:hAnsi="Arial" w:cs="Arial"/>
                <w:sz w:val="24"/>
                <w:szCs w:val="24"/>
              </w:rPr>
              <w:t xml:space="preserve"> (if required)</w:t>
            </w:r>
          </w:p>
          <w:p w14:paraId="313F9547" w14:textId="67C22BBD" w:rsidR="009476D3" w:rsidRPr="008B4FF5" w:rsidRDefault="00F02E28" w:rsidP="000303B3">
            <w:pPr>
              <w:pStyle w:val="ColorfulList-Accent11"/>
              <w:numPr>
                <w:ilvl w:val="0"/>
                <w:numId w:val="41"/>
              </w:numPr>
              <w:rPr>
                <w:rFonts w:ascii="Arial" w:hAnsi="Arial" w:cs="Arial"/>
                <w:sz w:val="24"/>
                <w:szCs w:val="24"/>
              </w:rPr>
            </w:pPr>
            <w:r w:rsidRPr="008B4FF5">
              <w:rPr>
                <w:rFonts w:ascii="Arial" w:hAnsi="Arial" w:cs="Arial"/>
                <w:sz w:val="24"/>
                <w:szCs w:val="24"/>
              </w:rPr>
              <w:t>CTN</w:t>
            </w:r>
            <w:r w:rsidR="00A15B68" w:rsidRPr="008B4FF5">
              <w:rPr>
                <w:rFonts w:ascii="Arial" w:hAnsi="Arial" w:cs="Arial"/>
                <w:sz w:val="24"/>
                <w:szCs w:val="24"/>
              </w:rPr>
              <w:t>/</w:t>
            </w:r>
            <w:r w:rsidR="0038024B">
              <w:rPr>
                <w:rFonts w:ascii="Arial" w:hAnsi="Arial" w:cs="Arial"/>
                <w:sz w:val="24"/>
                <w:szCs w:val="24"/>
              </w:rPr>
              <w:t>Advancing Health</w:t>
            </w:r>
            <w:r w:rsidRPr="008B4FF5">
              <w:rPr>
                <w:rFonts w:ascii="Arial" w:hAnsi="Arial" w:cs="Arial"/>
                <w:sz w:val="24"/>
                <w:szCs w:val="24"/>
              </w:rPr>
              <w:t xml:space="preserve"> Confirmation of Participation Form</w:t>
            </w:r>
            <w:r w:rsidR="003D0CA4" w:rsidRPr="008B4FF5">
              <w:rPr>
                <w:rFonts w:ascii="Arial" w:hAnsi="Arial" w:cs="Arial"/>
                <w:sz w:val="24"/>
                <w:szCs w:val="24"/>
              </w:rPr>
              <w:t xml:space="preserve"> (If applicable)</w:t>
            </w:r>
          </w:p>
          <w:p w14:paraId="03952446" w14:textId="284E50AD" w:rsidR="009B2563" w:rsidRPr="008B4FF5" w:rsidRDefault="009B2563" w:rsidP="00232A2C">
            <w:pPr>
              <w:pStyle w:val="ColorfulList-Accent11"/>
              <w:numPr>
                <w:ilvl w:val="0"/>
                <w:numId w:val="41"/>
              </w:numPr>
              <w:rPr>
                <w:rFonts w:ascii="Arial" w:hAnsi="Arial" w:cs="Arial"/>
                <w:sz w:val="24"/>
                <w:szCs w:val="24"/>
              </w:rPr>
            </w:pPr>
            <w:r w:rsidRPr="008B4FF5">
              <w:rPr>
                <w:rFonts w:ascii="Arial" w:hAnsi="Arial" w:cs="Arial"/>
                <w:sz w:val="24"/>
                <w:szCs w:val="24"/>
              </w:rPr>
              <w:t xml:space="preserve">Qualified Investigator Undertaking </w:t>
            </w:r>
            <w:r w:rsidR="00957E2B" w:rsidRPr="008B4FF5">
              <w:rPr>
                <w:rFonts w:ascii="Arial" w:hAnsi="Arial" w:cs="Arial"/>
                <w:sz w:val="24"/>
                <w:szCs w:val="24"/>
              </w:rPr>
              <w:t>(if applicable)</w:t>
            </w:r>
          </w:p>
          <w:p w14:paraId="6F4E921E" w14:textId="2610C12B" w:rsidR="009E0655" w:rsidRPr="008B4FF5" w:rsidRDefault="009E0655" w:rsidP="00232A2C">
            <w:pPr>
              <w:pStyle w:val="ColorfulList-Accent11"/>
              <w:numPr>
                <w:ilvl w:val="0"/>
                <w:numId w:val="41"/>
              </w:numPr>
              <w:rPr>
                <w:rFonts w:ascii="Arial" w:hAnsi="Arial" w:cs="Arial"/>
                <w:sz w:val="24"/>
                <w:szCs w:val="24"/>
              </w:rPr>
            </w:pPr>
            <w:r w:rsidRPr="008B4FF5">
              <w:rPr>
                <w:rFonts w:ascii="Arial" w:hAnsi="Arial" w:cs="Arial"/>
                <w:sz w:val="24"/>
                <w:szCs w:val="24"/>
              </w:rPr>
              <w:t>Insurance statement (if applicable)</w:t>
            </w:r>
          </w:p>
        </w:tc>
        <w:tc>
          <w:tcPr>
            <w:tcW w:w="2528" w:type="dxa"/>
            <w:tcBorders>
              <w:bottom w:val="single" w:sz="4" w:space="0" w:color="auto"/>
            </w:tcBorders>
          </w:tcPr>
          <w:p w14:paraId="3448741F" w14:textId="6290AD7F" w:rsidR="009476D3" w:rsidRPr="001A66EE" w:rsidRDefault="009F6ACE" w:rsidP="00CD6322">
            <w:pPr>
              <w:jc w:val="center"/>
              <w:rPr>
                <w:rFonts w:ascii="Arial" w:hAnsi="Arial" w:cs="Arial"/>
                <w:sz w:val="24"/>
                <w:szCs w:val="24"/>
              </w:rPr>
            </w:pPr>
            <w:r>
              <w:rPr>
                <w:rFonts w:ascii="Arial" w:hAnsi="Arial" w:cs="Arial"/>
                <w:sz w:val="24"/>
                <w:szCs w:val="24"/>
              </w:rPr>
              <w:t>X</w:t>
            </w:r>
          </w:p>
          <w:p w14:paraId="5A9BA067" w14:textId="635CBC06" w:rsidR="009476D3" w:rsidRPr="001A66EE" w:rsidRDefault="009F6ACE" w:rsidP="00CD6322">
            <w:pPr>
              <w:jc w:val="center"/>
              <w:rPr>
                <w:rFonts w:ascii="Arial" w:hAnsi="Arial" w:cs="Arial"/>
                <w:sz w:val="24"/>
                <w:szCs w:val="24"/>
              </w:rPr>
            </w:pPr>
            <w:r>
              <w:rPr>
                <w:rFonts w:ascii="Arial" w:hAnsi="Arial" w:cs="Arial"/>
                <w:sz w:val="24"/>
                <w:szCs w:val="24"/>
              </w:rPr>
              <w:t>X</w:t>
            </w:r>
          </w:p>
          <w:p w14:paraId="1F6572C6" w14:textId="77A618AE" w:rsidR="009476D3" w:rsidRPr="001A66EE" w:rsidRDefault="009F6ACE" w:rsidP="00CD6322">
            <w:pPr>
              <w:jc w:val="center"/>
              <w:rPr>
                <w:rFonts w:ascii="Arial" w:hAnsi="Arial" w:cs="Arial"/>
                <w:sz w:val="24"/>
                <w:szCs w:val="24"/>
              </w:rPr>
            </w:pPr>
            <w:r>
              <w:rPr>
                <w:rFonts w:ascii="Arial" w:hAnsi="Arial" w:cs="Arial"/>
                <w:sz w:val="24"/>
                <w:szCs w:val="24"/>
              </w:rPr>
              <w:t>X</w:t>
            </w:r>
          </w:p>
          <w:p w14:paraId="11F0EA3A" w14:textId="3A0DB7A2" w:rsidR="002C031A" w:rsidRPr="001A66EE" w:rsidRDefault="009F6ACE" w:rsidP="00CD6322">
            <w:pPr>
              <w:jc w:val="center"/>
              <w:rPr>
                <w:rFonts w:ascii="Arial" w:hAnsi="Arial" w:cs="Arial"/>
                <w:sz w:val="24"/>
                <w:szCs w:val="24"/>
              </w:rPr>
            </w:pPr>
            <w:r>
              <w:rPr>
                <w:rFonts w:ascii="Arial" w:hAnsi="Arial" w:cs="Arial"/>
                <w:sz w:val="24"/>
                <w:szCs w:val="24"/>
              </w:rPr>
              <w:t>X</w:t>
            </w:r>
          </w:p>
          <w:p w14:paraId="625673CE" w14:textId="06952BAF" w:rsidR="002C031A" w:rsidRDefault="009F6ACE" w:rsidP="00CD6322">
            <w:pPr>
              <w:jc w:val="center"/>
              <w:rPr>
                <w:rFonts w:ascii="Arial" w:hAnsi="Arial" w:cs="Arial"/>
                <w:sz w:val="24"/>
                <w:szCs w:val="24"/>
              </w:rPr>
            </w:pPr>
            <w:r>
              <w:rPr>
                <w:rFonts w:ascii="Arial" w:hAnsi="Arial" w:cs="Arial"/>
                <w:sz w:val="24"/>
                <w:szCs w:val="24"/>
              </w:rPr>
              <w:t>X</w:t>
            </w:r>
          </w:p>
          <w:p w14:paraId="23B99ABD" w14:textId="77777777" w:rsidR="00237CE1" w:rsidRPr="001A66EE" w:rsidRDefault="00237CE1" w:rsidP="00CD6322">
            <w:pPr>
              <w:jc w:val="center"/>
              <w:rPr>
                <w:rFonts w:ascii="Arial" w:hAnsi="Arial" w:cs="Arial"/>
                <w:sz w:val="24"/>
                <w:szCs w:val="24"/>
              </w:rPr>
            </w:pPr>
          </w:p>
          <w:p w14:paraId="788E601C" w14:textId="375231D6" w:rsidR="003D0CA4" w:rsidRDefault="009F6ACE" w:rsidP="00CD6322">
            <w:pPr>
              <w:jc w:val="center"/>
              <w:rPr>
                <w:rFonts w:ascii="Arial" w:hAnsi="Arial" w:cs="Arial"/>
                <w:sz w:val="24"/>
                <w:szCs w:val="24"/>
              </w:rPr>
            </w:pPr>
            <w:r>
              <w:rPr>
                <w:rFonts w:ascii="Arial" w:hAnsi="Arial" w:cs="Arial"/>
                <w:sz w:val="24"/>
                <w:szCs w:val="24"/>
              </w:rPr>
              <w:t>X</w:t>
            </w:r>
          </w:p>
          <w:p w14:paraId="29A5A3A4" w14:textId="674EB907" w:rsidR="00BA52C1" w:rsidRPr="001A66EE" w:rsidRDefault="009F6ACE" w:rsidP="00CD6322">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5283A371" w14:textId="521D3D06" w:rsidR="009476D3" w:rsidRPr="001A66EE" w:rsidRDefault="009F6ACE" w:rsidP="00CD6322">
            <w:pPr>
              <w:jc w:val="center"/>
              <w:rPr>
                <w:rFonts w:ascii="Arial" w:hAnsi="Arial" w:cs="Arial"/>
                <w:sz w:val="24"/>
                <w:szCs w:val="24"/>
              </w:rPr>
            </w:pPr>
            <w:r>
              <w:rPr>
                <w:rFonts w:ascii="Arial" w:hAnsi="Arial" w:cs="Arial"/>
                <w:sz w:val="24"/>
                <w:szCs w:val="24"/>
              </w:rPr>
              <w:t>X</w:t>
            </w:r>
          </w:p>
          <w:p w14:paraId="1F22103A" w14:textId="0D841FBB" w:rsidR="009476D3" w:rsidRPr="001A66EE" w:rsidRDefault="009F6ACE" w:rsidP="00CD6322">
            <w:pPr>
              <w:jc w:val="center"/>
              <w:rPr>
                <w:rFonts w:ascii="Arial" w:hAnsi="Arial" w:cs="Arial"/>
                <w:sz w:val="24"/>
                <w:szCs w:val="24"/>
              </w:rPr>
            </w:pPr>
            <w:r>
              <w:rPr>
                <w:rFonts w:ascii="Arial" w:hAnsi="Arial" w:cs="Arial"/>
                <w:sz w:val="24"/>
                <w:szCs w:val="24"/>
              </w:rPr>
              <w:t>X</w:t>
            </w:r>
          </w:p>
          <w:p w14:paraId="78D5434E" w14:textId="4D75D462" w:rsidR="009476D3" w:rsidRPr="001A66EE" w:rsidRDefault="009F6ACE" w:rsidP="00CD6322">
            <w:pPr>
              <w:jc w:val="center"/>
              <w:rPr>
                <w:rFonts w:ascii="Arial" w:hAnsi="Arial" w:cs="Arial"/>
                <w:sz w:val="24"/>
                <w:szCs w:val="24"/>
              </w:rPr>
            </w:pPr>
            <w:r>
              <w:rPr>
                <w:rFonts w:ascii="Arial" w:hAnsi="Arial" w:cs="Arial"/>
                <w:sz w:val="24"/>
                <w:szCs w:val="24"/>
              </w:rPr>
              <w:t>X</w:t>
            </w:r>
          </w:p>
          <w:p w14:paraId="2883F70E" w14:textId="3C619FB9" w:rsidR="00F30D63" w:rsidRPr="001A66EE" w:rsidRDefault="009F6ACE" w:rsidP="00CD6322">
            <w:pPr>
              <w:jc w:val="center"/>
              <w:rPr>
                <w:rFonts w:ascii="Arial" w:hAnsi="Arial" w:cs="Arial"/>
                <w:sz w:val="24"/>
                <w:szCs w:val="24"/>
              </w:rPr>
            </w:pPr>
            <w:r>
              <w:rPr>
                <w:rFonts w:ascii="Arial" w:hAnsi="Arial" w:cs="Arial"/>
                <w:sz w:val="24"/>
                <w:szCs w:val="24"/>
              </w:rPr>
              <w:t>X</w:t>
            </w:r>
          </w:p>
          <w:p w14:paraId="6344750D" w14:textId="5FDE595D" w:rsidR="003D0CA4" w:rsidRDefault="009F6ACE" w:rsidP="009E0655">
            <w:pPr>
              <w:jc w:val="center"/>
              <w:rPr>
                <w:rFonts w:ascii="Arial" w:hAnsi="Arial" w:cs="Arial"/>
                <w:sz w:val="24"/>
                <w:szCs w:val="24"/>
              </w:rPr>
            </w:pPr>
            <w:r>
              <w:rPr>
                <w:rFonts w:ascii="Arial" w:hAnsi="Arial" w:cs="Arial"/>
                <w:sz w:val="24"/>
                <w:szCs w:val="24"/>
              </w:rPr>
              <w:t>X</w:t>
            </w:r>
          </w:p>
          <w:p w14:paraId="70172BE2" w14:textId="77777777" w:rsidR="00F10736" w:rsidRDefault="00F10736" w:rsidP="009E0655">
            <w:pPr>
              <w:jc w:val="center"/>
              <w:rPr>
                <w:rFonts w:ascii="Arial" w:hAnsi="Arial" w:cs="Arial"/>
                <w:sz w:val="24"/>
                <w:szCs w:val="24"/>
              </w:rPr>
            </w:pPr>
          </w:p>
          <w:p w14:paraId="7FF40C57" w14:textId="3F74B848" w:rsidR="00BA52C1" w:rsidRDefault="009F6ACE" w:rsidP="00CD6322">
            <w:pPr>
              <w:jc w:val="center"/>
              <w:rPr>
                <w:rFonts w:ascii="Arial" w:hAnsi="Arial" w:cs="Arial"/>
                <w:sz w:val="24"/>
                <w:szCs w:val="24"/>
              </w:rPr>
            </w:pPr>
            <w:r>
              <w:rPr>
                <w:rFonts w:ascii="Arial" w:hAnsi="Arial" w:cs="Arial"/>
                <w:sz w:val="24"/>
                <w:szCs w:val="24"/>
              </w:rPr>
              <w:t>X</w:t>
            </w:r>
          </w:p>
          <w:p w14:paraId="2C853A27" w14:textId="7BCE84FC" w:rsidR="009E0655" w:rsidRPr="001A66EE" w:rsidRDefault="009F6ACE" w:rsidP="00CD6322">
            <w:pPr>
              <w:jc w:val="center"/>
              <w:rPr>
                <w:rFonts w:ascii="Arial" w:hAnsi="Arial" w:cs="Arial"/>
                <w:sz w:val="24"/>
                <w:szCs w:val="24"/>
              </w:rPr>
            </w:pPr>
            <w:r>
              <w:rPr>
                <w:rFonts w:ascii="Arial" w:hAnsi="Arial" w:cs="Arial"/>
                <w:sz w:val="24"/>
                <w:szCs w:val="24"/>
              </w:rPr>
              <w:t>X</w:t>
            </w:r>
          </w:p>
        </w:tc>
      </w:tr>
    </w:tbl>
    <w:p w14:paraId="4A7A3763" w14:textId="3CD0A7CA" w:rsidR="009310EB" w:rsidRDefault="009310EB"/>
    <w:tbl>
      <w:tblPr>
        <w:tblW w:w="130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189"/>
        <w:gridCol w:w="3686"/>
        <w:gridCol w:w="2693"/>
      </w:tblGrid>
      <w:tr w:rsidR="009476D3" w:rsidRPr="001A66EE" w14:paraId="56F72044" w14:textId="77777777" w:rsidTr="00F858B1">
        <w:trPr>
          <w:trHeight w:val="479"/>
        </w:trPr>
        <w:tc>
          <w:tcPr>
            <w:tcW w:w="483" w:type="dxa"/>
            <w:vMerge w:val="restart"/>
            <w:vAlign w:val="center"/>
          </w:tcPr>
          <w:p w14:paraId="4DAB9FB7" w14:textId="77777777" w:rsidR="009476D3" w:rsidRPr="001A66EE" w:rsidRDefault="00F30D63" w:rsidP="00EB0E35">
            <w:pPr>
              <w:rPr>
                <w:rFonts w:ascii="Arial" w:hAnsi="Arial" w:cs="Arial"/>
                <w:b/>
                <w:sz w:val="24"/>
                <w:szCs w:val="24"/>
              </w:rPr>
            </w:pPr>
            <w:r w:rsidRPr="001A66EE">
              <w:rPr>
                <w:rFonts w:ascii="Arial" w:hAnsi="Arial" w:cs="Arial"/>
                <w:b/>
                <w:sz w:val="24"/>
                <w:szCs w:val="24"/>
              </w:rPr>
              <w:t>9</w:t>
            </w:r>
          </w:p>
        </w:tc>
        <w:tc>
          <w:tcPr>
            <w:tcW w:w="6189" w:type="dxa"/>
            <w:tcBorders>
              <w:right w:val="nil"/>
            </w:tcBorders>
            <w:vAlign w:val="center"/>
          </w:tcPr>
          <w:p w14:paraId="4C1B05A6" w14:textId="77777777" w:rsidR="009476D3" w:rsidRPr="001A66EE" w:rsidRDefault="009476D3" w:rsidP="00EB0E35">
            <w:pPr>
              <w:ind w:left="460"/>
              <w:rPr>
                <w:rFonts w:ascii="Arial" w:hAnsi="Arial" w:cs="Arial"/>
                <w:b/>
                <w:sz w:val="24"/>
                <w:szCs w:val="24"/>
              </w:rPr>
            </w:pPr>
            <w:r w:rsidRPr="001A66EE">
              <w:rPr>
                <w:rFonts w:ascii="Arial" w:hAnsi="Arial" w:cs="Arial"/>
                <w:b/>
                <w:sz w:val="24"/>
                <w:szCs w:val="24"/>
              </w:rPr>
              <w:t>Study Drug Management</w:t>
            </w:r>
          </w:p>
        </w:tc>
        <w:tc>
          <w:tcPr>
            <w:tcW w:w="3686" w:type="dxa"/>
            <w:tcBorders>
              <w:left w:val="nil"/>
              <w:right w:val="nil"/>
            </w:tcBorders>
            <w:vAlign w:val="center"/>
          </w:tcPr>
          <w:p w14:paraId="43B486CC" w14:textId="77777777" w:rsidR="009476D3" w:rsidRPr="001A66EE" w:rsidRDefault="009476D3" w:rsidP="00EB0E35">
            <w:pPr>
              <w:rPr>
                <w:rFonts w:ascii="Arial" w:hAnsi="Arial" w:cs="Arial"/>
                <w:sz w:val="24"/>
                <w:szCs w:val="24"/>
              </w:rPr>
            </w:pPr>
          </w:p>
        </w:tc>
        <w:tc>
          <w:tcPr>
            <w:tcW w:w="2693" w:type="dxa"/>
            <w:tcBorders>
              <w:left w:val="nil"/>
            </w:tcBorders>
            <w:vAlign w:val="center"/>
          </w:tcPr>
          <w:p w14:paraId="7FA4239C" w14:textId="77777777" w:rsidR="009476D3" w:rsidRPr="001A66EE" w:rsidRDefault="009476D3" w:rsidP="00EB0E35">
            <w:pPr>
              <w:rPr>
                <w:rFonts w:ascii="Arial" w:hAnsi="Arial" w:cs="Arial"/>
                <w:sz w:val="24"/>
                <w:szCs w:val="24"/>
              </w:rPr>
            </w:pPr>
          </w:p>
        </w:tc>
      </w:tr>
      <w:tr w:rsidR="009476D3" w:rsidRPr="001A66EE" w14:paraId="033D0338" w14:textId="77777777" w:rsidTr="000E4918">
        <w:trPr>
          <w:trHeight w:val="2170"/>
        </w:trPr>
        <w:tc>
          <w:tcPr>
            <w:tcW w:w="483" w:type="dxa"/>
            <w:vMerge/>
          </w:tcPr>
          <w:p w14:paraId="619DAFA3" w14:textId="77777777" w:rsidR="009476D3" w:rsidRPr="001A66EE" w:rsidRDefault="009476D3" w:rsidP="00CD6322">
            <w:pPr>
              <w:jc w:val="center"/>
              <w:rPr>
                <w:rFonts w:ascii="Arial" w:hAnsi="Arial" w:cs="Arial"/>
                <w:b/>
                <w:sz w:val="24"/>
                <w:szCs w:val="24"/>
              </w:rPr>
            </w:pPr>
          </w:p>
        </w:tc>
        <w:tc>
          <w:tcPr>
            <w:tcW w:w="6189" w:type="dxa"/>
            <w:tcBorders>
              <w:bottom w:val="single" w:sz="4" w:space="0" w:color="auto"/>
            </w:tcBorders>
          </w:tcPr>
          <w:p w14:paraId="20F13394" w14:textId="30B35A04" w:rsidR="00771BBB" w:rsidRPr="001A66EE" w:rsidRDefault="00A15B68" w:rsidP="000303B3">
            <w:pPr>
              <w:pStyle w:val="ColorfulList-Accent11"/>
              <w:numPr>
                <w:ilvl w:val="0"/>
                <w:numId w:val="41"/>
              </w:numPr>
              <w:rPr>
                <w:rFonts w:ascii="Arial" w:hAnsi="Arial" w:cs="Arial"/>
                <w:sz w:val="24"/>
                <w:szCs w:val="24"/>
              </w:rPr>
            </w:pPr>
            <w:r>
              <w:rPr>
                <w:rFonts w:ascii="Arial" w:hAnsi="Arial" w:cs="Arial"/>
                <w:sz w:val="24"/>
                <w:szCs w:val="24"/>
              </w:rPr>
              <w:t>S</w:t>
            </w:r>
            <w:r w:rsidR="00EB0E35" w:rsidRPr="001A66EE">
              <w:rPr>
                <w:rFonts w:ascii="Arial" w:hAnsi="Arial" w:cs="Arial"/>
                <w:sz w:val="24"/>
                <w:szCs w:val="24"/>
              </w:rPr>
              <w:t>hipping</w:t>
            </w:r>
            <w:r w:rsidR="009E0655">
              <w:rPr>
                <w:rFonts w:ascii="Arial" w:hAnsi="Arial" w:cs="Arial"/>
                <w:sz w:val="24"/>
                <w:szCs w:val="24"/>
              </w:rPr>
              <w:t xml:space="preserve"> &amp; receiving records</w:t>
            </w:r>
          </w:p>
          <w:p w14:paraId="23468C25" w14:textId="0BC0EABC" w:rsidR="00771BBB" w:rsidRPr="001A66EE" w:rsidRDefault="00A15B68" w:rsidP="000303B3">
            <w:pPr>
              <w:pStyle w:val="ColorfulList-Accent11"/>
              <w:numPr>
                <w:ilvl w:val="0"/>
                <w:numId w:val="41"/>
              </w:numPr>
              <w:rPr>
                <w:rFonts w:ascii="Arial" w:hAnsi="Arial" w:cs="Arial"/>
                <w:sz w:val="24"/>
                <w:szCs w:val="24"/>
              </w:rPr>
            </w:pPr>
            <w:r>
              <w:rPr>
                <w:rFonts w:ascii="Arial" w:hAnsi="Arial" w:cs="Arial"/>
                <w:sz w:val="24"/>
                <w:szCs w:val="24"/>
              </w:rPr>
              <w:t>D</w:t>
            </w:r>
            <w:r w:rsidR="00EB0E35" w:rsidRPr="001A66EE">
              <w:rPr>
                <w:rFonts w:ascii="Arial" w:hAnsi="Arial" w:cs="Arial"/>
                <w:sz w:val="24"/>
                <w:szCs w:val="24"/>
              </w:rPr>
              <w:t>ispensing</w:t>
            </w:r>
            <w:r w:rsidR="009E0655">
              <w:rPr>
                <w:rFonts w:ascii="Arial" w:hAnsi="Arial" w:cs="Arial"/>
                <w:sz w:val="24"/>
                <w:szCs w:val="24"/>
              </w:rPr>
              <w:t xml:space="preserve"> records</w:t>
            </w:r>
          </w:p>
          <w:p w14:paraId="155F9287" w14:textId="61E21FD8" w:rsidR="009E0655" w:rsidRPr="009E0655" w:rsidRDefault="00A15B68" w:rsidP="009E0655">
            <w:pPr>
              <w:pStyle w:val="ColorfulList-Accent11"/>
              <w:numPr>
                <w:ilvl w:val="0"/>
                <w:numId w:val="41"/>
              </w:numPr>
              <w:rPr>
                <w:rFonts w:ascii="Arial" w:hAnsi="Arial" w:cs="Arial"/>
                <w:sz w:val="24"/>
                <w:szCs w:val="24"/>
              </w:rPr>
            </w:pPr>
            <w:r>
              <w:rPr>
                <w:rFonts w:ascii="Arial" w:hAnsi="Arial" w:cs="Arial"/>
                <w:sz w:val="24"/>
                <w:szCs w:val="24"/>
              </w:rPr>
              <w:t>S</w:t>
            </w:r>
            <w:r w:rsidR="000E2A98" w:rsidRPr="001A66EE">
              <w:rPr>
                <w:rFonts w:ascii="Arial" w:hAnsi="Arial" w:cs="Arial"/>
                <w:sz w:val="24"/>
                <w:szCs w:val="24"/>
              </w:rPr>
              <w:t xml:space="preserve">torage </w:t>
            </w:r>
            <w:r w:rsidR="009E0655">
              <w:rPr>
                <w:rFonts w:ascii="Arial" w:hAnsi="Arial" w:cs="Arial"/>
                <w:sz w:val="24"/>
                <w:szCs w:val="24"/>
              </w:rPr>
              <w:t>(e.g. temperature logs)</w:t>
            </w:r>
          </w:p>
          <w:p w14:paraId="61CFFA86" w14:textId="5F03CD0D" w:rsidR="00771BBB" w:rsidRDefault="00A15B68" w:rsidP="000303B3">
            <w:pPr>
              <w:pStyle w:val="ColorfulList-Accent11"/>
              <w:numPr>
                <w:ilvl w:val="0"/>
                <w:numId w:val="41"/>
              </w:numPr>
              <w:rPr>
                <w:rFonts w:ascii="Arial" w:hAnsi="Arial" w:cs="Arial"/>
                <w:sz w:val="24"/>
                <w:szCs w:val="24"/>
              </w:rPr>
            </w:pPr>
            <w:r>
              <w:rPr>
                <w:rFonts w:ascii="Arial" w:hAnsi="Arial" w:cs="Arial"/>
                <w:sz w:val="24"/>
                <w:szCs w:val="24"/>
              </w:rPr>
              <w:t>D</w:t>
            </w:r>
            <w:r w:rsidR="009476D3" w:rsidRPr="001A66EE">
              <w:rPr>
                <w:rFonts w:ascii="Arial" w:hAnsi="Arial" w:cs="Arial"/>
                <w:sz w:val="24"/>
                <w:szCs w:val="24"/>
              </w:rPr>
              <w:t>estruction</w:t>
            </w:r>
            <w:r w:rsidR="009E0655">
              <w:rPr>
                <w:rFonts w:ascii="Arial" w:hAnsi="Arial" w:cs="Arial"/>
                <w:sz w:val="24"/>
                <w:szCs w:val="24"/>
              </w:rPr>
              <w:t xml:space="preserve"> records</w:t>
            </w:r>
          </w:p>
          <w:p w14:paraId="2FDE4676" w14:textId="1A1238D2" w:rsidR="009E0655" w:rsidRPr="001A66EE" w:rsidRDefault="009E0655" w:rsidP="000303B3">
            <w:pPr>
              <w:pStyle w:val="ColorfulList-Accent11"/>
              <w:numPr>
                <w:ilvl w:val="0"/>
                <w:numId w:val="41"/>
              </w:numPr>
              <w:rPr>
                <w:rFonts w:ascii="Arial" w:hAnsi="Arial" w:cs="Arial"/>
                <w:sz w:val="24"/>
                <w:szCs w:val="24"/>
              </w:rPr>
            </w:pPr>
            <w:r>
              <w:rPr>
                <w:rFonts w:ascii="Arial" w:hAnsi="Arial" w:cs="Arial"/>
                <w:sz w:val="24"/>
                <w:szCs w:val="24"/>
              </w:rPr>
              <w:t>Instructions for handling of IP(s)</w:t>
            </w:r>
          </w:p>
          <w:p w14:paraId="4E0329BA" w14:textId="3AEC7B15" w:rsidR="009E0655" w:rsidRDefault="009476D3" w:rsidP="000303B3">
            <w:pPr>
              <w:pStyle w:val="ColorfulList-Accent11"/>
              <w:numPr>
                <w:ilvl w:val="0"/>
                <w:numId w:val="41"/>
              </w:numPr>
              <w:rPr>
                <w:rFonts w:ascii="Arial" w:hAnsi="Arial" w:cs="Arial"/>
                <w:sz w:val="24"/>
                <w:szCs w:val="24"/>
              </w:rPr>
            </w:pPr>
            <w:r w:rsidRPr="001A66EE">
              <w:rPr>
                <w:rFonts w:ascii="Arial" w:hAnsi="Arial" w:cs="Arial"/>
                <w:sz w:val="24"/>
                <w:szCs w:val="24"/>
              </w:rPr>
              <w:t>Decoding p</w:t>
            </w:r>
            <w:r w:rsidR="00EB0E35" w:rsidRPr="001A66EE">
              <w:rPr>
                <w:rFonts w:ascii="Arial" w:hAnsi="Arial" w:cs="Arial"/>
                <w:sz w:val="24"/>
                <w:szCs w:val="24"/>
              </w:rPr>
              <w:t>rocedures</w:t>
            </w:r>
            <w:r w:rsidR="009E0655">
              <w:rPr>
                <w:rFonts w:ascii="Arial" w:hAnsi="Arial" w:cs="Arial"/>
                <w:sz w:val="24"/>
                <w:szCs w:val="24"/>
              </w:rPr>
              <w:t xml:space="preserve"> (if applicable)</w:t>
            </w:r>
          </w:p>
          <w:p w14:paraId="51101907" w14:textId="1D9E3BD9" w:rsidR="009E0655" w:rsidRDefault="007D0D88" w:rsidP="009E0655">
            <w:pPr>
              <w:pStyle w:val="ColorfulList-Accent11"/>
              <w:numPr>
                <w:ilvl w:val="0"/>
                <w:numId w:val="41"/>
              </w:numPr>
              <w:rPr>
                <w:rFonts w:ascii="Arial" w:hAnsi="Arial" w:cs="Arial"/>
                <w:sz w:val="24"/>
                <w:szCs w:val="24"/>
              </w:rPr>
            </w:pPr>
            <w:r>
              <w:rPr>
                <w:rFonts w:ascii="Arial" w:hAnsi="Arial" w:cs="Arial"/>
                <w:sz w:val="24"/>
                <w:szCs w:val="24"/>
              </w:rPr>
              <w:t xml:space="preserve">Sample of Label(s) </w:t>
            </w:r>
          </w:p>
          <w:p w14:paraId="0105074A" w14:textId="09596B8A" w:rsidR="009E0655" w:rsidRDefault="00781C20" w:rsidP="009E0655">
            <w:pPr>
              <w:pStyle w:val="ColorfulList-Accent11"/>
              <w:numPr>
                <w:ilvl w:val="0"/>
                <w:numId w:val="41"/>
              </w:numPr>
              <w:rPr>
                <w:rFonts w:ascii="Arial" w:hAnsi="Arial" w:cs="Arial"/>
                <w:sz w:val="24"/>
                <w:szCs w:val="24"/>
              </w:rPr>
            </w:pPr>
            <w:r>
              <w:rPr>
                <w:rFonts w:ascii="Arial" w:hAnsi="Arial" w:cs="Arial"/>
                <w:sz w:val="24"/>
                <w:szCs w:val="24"/>
              </w:rPr>
              <w:t>Certificate(s) of Analysis of Investigational Product(s) Shipped</w:t>
            </w:r>
          </w:p>
          <w:p w14:paraId="02CAD5F4" w14:textId="122E6C64" w:rsidR="007D0D88" w:rsidRPr="001A66EE" w:rsidRDefault="009E0655" w:rsidP="009E0655">
            <w:pPr>
              <w:pStyle w:val="ColorfulList-Accent11"/>
              <w:numPr>
                <w:ilvl w:val="0"/>
                <w:numId w:val="41"/>
              </w:numPr>
              <w:rPr>
                <w:rFonts w:ascii="Arial" w:hAnsi="Arial" w:cs="Arial"/>
                <w:sz w:val="24"/>
                <w:szCs w:val="24"/>
              </w:rPr>
            </w:pPr>
            <w:r>
              <w:rPr>
                <w:rFonts w:ascii="Arial" w:hAnsi="Arial" w:cs="Arial"/>
                <w:sz w:val="24"/>
                <w:szCs w:val="24"/>
              </w:rPr>
              <w:t>Treatment allocation records (at study close)</w:t>
            </w:r>
          </w:p>
        </w:tc>
        <w:tc>
          <w:tcPr>
            <w:tcW w:w="3686" w:type="dxa"/>
            <w:tcBorders>
              <w:bottom w:val="single" w:sz="4" w:space="0" w:color="auto"/>
            </w:tcBorders>
          </w:tcPr>
          <w:p w14:paraId="260D3309" w14:textId="31D01F16" w:rsidR="009476D3" w:rsidRPr="001A66EE" w:rsidRDefault="009F6ACE" w:rsidP="009E0655">
            <w:pPr>
              <w:jc w:val="center"/>
              <w:rPr>
                <w:rFonts w:ascii="Arial" w:hAnsi="Arial" w:cs="Arial"/>
                <w:sz w:val="24"/>
                <w:szCs w:val="24"/>
              </w:rPr>
            </w:pPr>
            <w:r>
              <w:rPr>
                <w:rFonts w:ascii="Arial" w:hAnsi="Arial" w:cs="Arial"/>
                <w:sz w:val="24"/>
                <w:szCs w:val="24"/>
              </w:rPr>
              <w:t>X</w:t>
            </w:r>
          </w:p>
          <w:p w14:paraId="636B9731" w14:textId="18454FBC" w:rsidR="009476D3" w:rsidRPr="001A66EE" w:rsidRDefault="009F6ACE" w:rsidP="009E0655">
            <w:pPr>
              <w:jc w:val="center"/>
              <w:rPr>
                <w:rFonts w:ascii="Arial" w:hAnsi="Arial" w:cs="Arial"/>
                <w:sz w:val="24"/>
                <w:szCs w:val="24"/>
              </w:rPr>
            </w:pPr>
            <w:r>
              <w:rPr>
                <w:rFonts w:ascii="Arial" w:hAnsi="Arial" w:cs="Arial"/>
                <w:sz w:val="24"/>
                <w:szCs w:val="24"/>
              </w:rPr>
              <w:t>X</w:t>
            </w:r>
          </w:p>
          <w:p w14:paraId="188797D0" w14:textId="10F8F386" w:rsidR="009476D3" w:rsidRPr="001A66EE" w:rsidRDefault="009F6ACE" w:rsidP="009E0655">
            <w:pPr>
              <w:jc w:val="center"/>
              <w:rPr>
                <w:rFonts w:ascii="Arial" w:hAnsi="Arial" w:cs="Arial"/>
                <w:sz w:val="24"/>
                <w:szCs w:val="24"/>
              </w:rPr>
            </w:pPr>
            <w:r>
              <w:rPr>
                <w:rFonts w:ascii="Arial" w:hAnsi="Arial" w:cs="Arial"/>
                <w:sz w:val="24"/>
                <w:szCs w:val="24"/>
              </w:rPr>
              <w:t>X</w:t>
            </w:r>
            <w:r w:rsidR="009476D3" w:rsidRPr="001A66EE">
              <w:rPr>
                <w:rFonts w:ascii="Arial" w:hAnsi="Arial" w:cs="Arial"/>
                <w:sz w:val="24"/>
                <w:szCs w:val="24"/>
              </w:rPr>
              <w:t xml:space="preserve"> </w:t>
            </w:r>
          </w:p>
          <w:p w14:paraId="24D7BFA9" w14:textId="1C20BBD6" w:rsidR="009476D3" w:rsidRPr="001A66EE" w:rsidRDefault="009F6ACE" w:rsidP="009E0655">
            <w:pPr>
              <w:jc w:val="center"/>
              <w:rPr>
                <w:rFonts w:ascii="Arial" w:hAnsi="Arial" w:cs="Arial"/>
                <w:sz w:val="24"/>
                <w:szCs w:val="24"/>
              </w:rPr>
            </w:pPr>
            <w:r>
              <w:rPr>
                <w:rFonts w:ascii="Arial" w:hAnsi="Arial" w:cs="Arial"/>
                <w:sz w:val="24"/>
                <w:szCs w:val="24"/>
              </w:rPr>
              <w:t>X</w:t>
            </w:r>
          </w:p>
          <w:p w14:paraId="064A1578" w14:textId="2ED2C2FB" w:rsidR="009476D3" w:rsidRDefault="009F6ACE" w:rsidP="009E0655">
            <w:pPr>
              <w:jc w:val="center"/>
              <w:rPr>
                <w:rFonts w:ascii="Arial" w:hAnsi="Arial" w:cs="Arial"/>
                <w:sz w:val="24"/>
                <w:szCs w:val="24"/>
              </w:rPr>
            </w:pPr>
            <w:r>
              <w:rPr>
                <w:rFonts w:ascii="Arial" w:hAnsi="Arial" w:cs="Arial"/>
                <w:sz w:val="24"/>
                <w:szCs w:val="24"/>
              </w:rPr>
              <w:t>X</w:t>
            </w:r>
          </w:p>
          <w:p w14:paraId="1DC4AB2D" w14:textId="668EE089" w:rsidR="007D0D88" w:rsidRDefault="009F6ACE" w:rsidP="009E0655">
            <w:pPr>
              <w:jc w:val="center"/>
              <w:rPr>
                <w:rFonts w:ascii="Arial" w:hAnsi="Arial" w:cs="Arial"/>
                <w:sz w:val="24"/>
                <w:szCs w:val="24"/>
              </w:rPr>
            </w:pPr>
            <w:r>
              <w:rPr>
                <w:rFonts w:ascii="Arial" w:hAnsi="Arial" w:cs="Arial"/>
                <w:sz w:val="24"/>
                <w:szCs w:val="24"/>
              </w:rPr>
              <w:t>X</w:t>
            </w:r>
          </w:p>
          <w:p w14:paraId="42812B4A" w14:textId="10F838A4" w:rsidR="00781C20" w:rsidRDefault="009F6ACE" w:rsidP="009E0655">
            <w:pPr>
              <w:jc w:val="center"/>
              <w:rPr>
                <w:rFonts w:ascii="Arial" w:hAnsi="Arial" w:cs="Arial"/>
                <w:sz w:val="24"/>
                <w:szCs w:val="24"/>
              </w:rPr>
            </w:pPr>
            <w:r>
              <w:rPr>
                <w:rFonts w:ascii="Arial" w:hAnsi="Arial" w:cs="Arial"/>
                <w:sz w:val="24"/>
                <w:szCs w:val="24"/>
              </w:rPr>
              <w:t>X</w:t>
            </w:r>
          </w:p>
          <w:p w14:paraId="4ADA049A" w14:textId="1DA1B41C" w:rsidR="00781C20" w:rsidRDefault="009F6ACE" w:rsidP="009E0655">
            <w:pPr>
              <w:jc w:val="center"/>
              <w:rPr>
                <w:rFonts w:ascii="Arial" w:hAnsi="Arial" w:cs="Arial"/>
                <w:sz w:val="24"/>
                <w:szCs w:val="24"/>
              </w:rPr>
            </w:pPr>
            <w:r>
              <w:rPr>
                <w:rFonts w:ascii="Arial" w:hAnsi="Arial" w:cs="Arial"/>
                <w:sz w:val="24"/>
                <w:szCs w:val="24"/>
              </w:rPr>
              <w:t>X</w:t>
            </w:r>
          </w:p>
          <w:p w14:paraId="16F4826B" w14:textId="77777777" w:rsidR="009F6ACE" w:rsidRDefault="009F6ACE" w:rsidP="009E0655">
            <w:pPr>
              <w:jc w:val="center"/>
              <w:rPr>
                <w:rFonts w:ascii="Arial" w:hAnsi="Arial" w:cs="Arial"/>
                <w:sz w:val="24"/>
                <w:szCs w:val="24"/>
              </w:rPr>
            </w:pPr>
          </w:p>
          <w:p w14:paraId="03E0799C" w14:textId="5F87696A" w:rsidR="007D0D88" w:rsidRPr="001A66EE" w:rsidRDefault="009F6ACE" w:rsidP="009E0655">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5D552D00" w14:textId="68E40024" w:rsidR="009476D3" w:rsidRPr="001A66EE" w:rsidRDefault="009F6ACE" w:rsidP="00CD6322">
            <w:pPr>
              <w:jc w:val="center"/>
              <w:rPr>
                <w:rFonts w:ascii="Arial" w:hAnsi="Arial" w:cs="Arial"/>
                <w:sz w:val="24"/>
                <w:szCs w:val="24"/>
              </w:rPr>
            </w:pPr>
            <w:r>
              <w:rPr>
                <w:rFonts w:ascii="Arial" w:hAnsi="Arial" w:cs="Arial"/>
                <w:sz w:val="24"/>
                <w:szCs w:val="24"/>
              </w:rPr>
              <w:t>X</w:t>
            </w:r>
          </w:p>
          <w:p w14:paraId="27AC4F8A" w14:textId="0DE64FDB" w:rsidR="009476D3" w:rsidRPr="001A66EE" w:rsidRDefault="009F6ACE" w:rsidP="00CD6322">
            <w:pPr>
              <w:jc w:val="center"/>
              <w:rPr>
                <w:rFonts w:ascii="Arial" w:hAnsi="Arial" w:cs="Arial"/>
                <w:sz w:val="24"/>
                <w:szCs w:val="24"/>
              </w:rPr>
            </w:pPr>
            <w:r>
              <w:rPr>
                <w:rFonts w:ascii="Arial" w:hAnsi="Arial" w:cs="Arial"/>
                <w:sz w:val="24"/>
                <w:szCs w:val="24"/>
              </w:rPr>
              <w:t>X</w:t>
            </w:r>
          </w:p>
          <w:p w14:paraId="18742240" w14:textId="579231D0" w:rsidR="009476D3" w:rsidRPr="001A66EE" w:rsidRDefault="009F6ACE" w:rsidP="00CD6322">
            <w:pPr>
              <w:jc w:val="center"/>
              <w:rPr>
                <w:rFonts w:ascii="Arial" w:hAnsi="Arial" w:cs="Arial"/>
                <w:sz w:val="24"/>
                <w:szCs w:val="24"/>
              </w:rPr>
            </w:pPr>
            <w:r>
              <w:rPr>
                <w:rFonts w:ascii="Arial" w:hAnsi="Arial" w:cs="Arial"/>
                <w:sz w:val="24"/>
                <w:szCs w:val="24"/>
              </w:rPr>
              <w:t>X</w:t>
            </w:r>
          </w:p>
          <w:p w14:paraId="3A529ECF" w14:textId="1E8DEDAE" w:rsidR="009476D3" w:rsidRPr="001A66EE" w:rsidRDefault="009F6ACE" w:rsidP="00CD6322">
            <w:pPr>
              <w:jc w:val="center"/>
              <w:rPr>
                <w:rFonts w:ascii="Arial" w:hAnsi="Arial" w:cs="Arial"/>
                <w:sz w:val="24"/>
                <w:szCs w:val="24"/>
              </w:rPr>
            </w:pPr>
            <w:r>
              <w:rPr>
                <w:rFonts w:ascii="Arial" w:hAnsi="Arial" w:cs="Arial"/>
                <w:sz w:val="24"/>
                <w:szCs w:val="24"/>
              </w:rPr>
              <w:t>X</w:t>
            </w:r>
            <w:r w:rsidR="006D7399">
              <w:rPr>
                <w:rFonts w:ascii="Arial" w:hAnsi="Arial" w:cs="Arial"/>
                <w:sz w:val="24"/>
                <w:szCs w:val="24"/>
              </w:rPr>
              <w:t xml:space="preserve"> (if destroyed at site)</w:t>
            </w:r>
          </w:p>
          <w:p w14:paraId="0EA32F76" w14:textId="45E3DC04" w:rsidR="009476D3" w:rsidRPr="001A66EE" w:rsidRDefault="009F6ACE" w:rsidP="00CD6322">
            <w:pPr>
              <w:jc w:val="center"/>
              <w:rPr>
                <w:rFonts w:ascii="Arial" w:hAnsi="Arial" w:cs="Arial"/>
                <w:sz w:val="24"/>
                <w:szCs w:val="24"/>
              </w:rPr>
            </w:pPr>
            <w:r>
              <w:rPr>
                <w:rFonts w:ascii="Arial" w:hAnsi="Arial" w:cs="Arial"/>
                <w:sz w:val="24"/>
                <w:szCs w:val="24"/>
              </w:rPr>
              <w:t>X</w:t>
            </w:r>
          </w:p>
          <w:p w14:paraId="42E6516B" w14:textId="517C5AF2" w:rsidR="007D0D88" w:rsidRDefault="009F6ACE" w:rsidP="007052F9">
            <w:pPr>
              <w:jc w:val="center"/>
              <w:rPr>
                <w:rFonts w:ascii="Arial" w:hAnsi="Arial" w:cs="Arial"/>
                <w:sz w:val="24"/>
                <w:szCs w:val="24"/>
              </w:rPr>
            </w:pPr>
            <w:r>
              <w:rPr>
                <w:rFonts w:ascii="Arial" w:hAnsi="Arial" w:cs="Arial"/>
                <w:sz w:val="24"/>
                <w:szCs w:val="24"/>
              </w:rPr>
              <w:t>X</w:t>
            </w:r>
          </w:p>
          <w:p w14:paraId="3E6E1F5C" w14:textId="2AB9D96C" w:rsidR="007D0D88" w:rsidRDefault="007D0D88" w:rsidP="009E0655">
            <w:pPr>
              <w:jc w:val="center"/>
              <w:rPr>
                <w:rFonts w:ascii="Arial" w:hAnsi="Arial" w:cs="Arial"/>
                <w:sz w:val="24"/>
                <w:szCs w:val="24"/>
              </w:rPr>
            </w:pPr>
            <w:r>
              <w:rPr>
                <w:rFonts w:ascii="Arial" w:hAnsi="Arial" w:cs="Arial"/>
                <w:sz w:val="24"/>
                <w:szCs w:val="24"/>
              </w:rPr>
              <w:t>N/A</w:t>
            </w:r>
          </w:p>
          <w:p w14:paraId="341C6671" w14:textId="47A47C87" w:rsidR="00781C20" w:rsidRDefault="00F652A2">
            <w:pPr>
              <w:jc w:val="center"/>
              <w:rPr>
                <w:rFonts w:ascii="Arial" w:hAnsi="Arial" w:cs="Arial"/>
                <w:sz w:val="24"/>
                <w:szCs w:val="24"/>
              </w:rPr>
            </w:pPr>
            <w:r>
              <w:rPr>
                <w:rFonts w:ascii="Arial" w:hAnsi="Arial" w:cs="Arial"/>
                <w:sz w:val="24"/>
                <w:szCs w:val="24"/>
              </w:rPr>
              <w:t>N/A</w:t>
            </w:r>
          </w:p>
          <w:p w14:paraId="4962113D" w14:textId="69A532D5" w:rsidR="009E0655" w:rsidRDefault="009E0655">
            <w:pPr>
              <w:jc w:val="center"/>
              <w:rPr>
                <w:rFonts w:ascii="Arial" w:hAnsi="Arial" w:cs="Arial"/>
                <w:sz w:val="24"/>
                <w:szCs w:val="24"/>
              </w:rPr>
            </w:pPr>
          </w:p>
          <w:p w14:paraId="5AEB79EB" w14:textId="741A10B8" w:rsidR="007D0D88" w:rsidRPr="0040220E" w:rsidRDefault="009E0655" w:rsidP="009E0655">
            <w:pPr>
              <w:jc w:val="center"/>
              <w:rPr>
                <w:rFonts w:ascii="Arial" w:hAnsi="Arial" w:cs="Arial"/>
                <w:sz w:val="24"/>
                <w:szCs w:val="24"/>
              </w:rPr>
            </w:pPr>
            <w:r>
              <w:rPr>
                <w:rFonts w:ascii="Arial" w:hAnsi="Arial" w:cs="Arial"/>
                <w:sz w:val="24"/>
                <w:szCs w:val="24"/>
              </w:rPr>
              <w:t>N/A</w:t>
            </w:r>
          </w:p>
        </w:tc>
      </w:tr>
      <w:tr w:rsidR="009476D3" w:rsidRPr="001A66EE" w14:paraId="5B715FCE" w14:textId="77777777" w:rsidTr="00F858B1">
        <w:trPr>
          <w:trHeight w:val="502"/>
        </w:trPr>
        <w:tc>
          <w:tcPr>
            <w:tcW w:w="483" w:type="dxa"/>
            <w:vMerge w:val="restart"/>
            <w:vAlign w:val="center"/>
          </w:tcPr>
          <w:p w14:paraId="56B12A66" w14:textId="77777777" w:rsidR="009476D3" w:rsidRPr="001A66EE" w:rsidRDefault="00F30D63" w:rsidP="00EB0E35">
            <w:pPr>
              <w:rPr>
                <w:rFonts w:ascii="Arial" w:hAnsi="Arial" w:cs="Arial"/>
                <w:b/>
                <w:sz w:val="24"/>
                <w:szCs w:val="24"/>
              </w:rPr>
            </w:pPr>
            <w:r w:rsidRPr="001A66EE">
              <w:rPr>
                <w:rFonts w:ascii="Arial" w:hAnsi="Arial" w:cs="Arial"/>
                <w:b/>
                <w:sz w:val="24"/>
                <w:szCs w:val="24"/>
              </w:rPr>
              <w:t>10</w:t>
            </w:r>
          </w:p>
        </w:tc>
        <w:tc>
          <w:tcPr>
            <w:tcW w:w="6189" w:type="dxa"/>
            <w:tcBorders>
              <w:right w:val="nil"/>
            </w:tcBorders>
            <w:vAlign w:val="center"/>
          </w:tcPr>
          <w:p w14:paraId="65B46797" w14:textId="77777777" w:rsidR="009476D3" w:rsidRPr="001A66EE" w:rsidRDefault="009476D3" w:rsidP="00EB0E35">
            <w:pPr>
              <w:ind w:left="460"/>
              <w:rPr>
                <w:rFonts w:ascii="Arial" w:hAnsi="Arial" w:cs="Arial"/>
                <w:b/>
                <w:sz w:val="24"/>
                <w:szCs w:val="24"/>
              </w:rPr>
            </w:pPr>
            <w:r w:rsidRPr="001A66EE">
              <w:rPr>
                <w:rFonts w:ascii="Arial" w:hAnsi="Arial" w:cs="Arial"/>
                <w:b/>
                <w:sz w:val="24"/>
                <w:szCs w:val="24"/>
              </w:rPr>
              <w:t>Laborator</w:t>
            </w:r>
            <w:r w:rsidR="00C17B26" w:rsidRPr="001A66EE">
              <w:rPr>
                <w:rFonts w:ascii="Arial" w:hAnsi="Arial" w:cs="Arial"/>
                <w:b/>
                <w:sz w:val="24"/>
                <w:szCs w:val="24"/>
              </w:rPr>
              <w:t>y</w:t>
            </w:r>
          </w:p>
        </w:tc>
        <w:tc>
          <w:tcPr>
            <w:tcW w:w="3686" w:type="dxa"/>
            <w:tcBorders>
              <w:left w:val="nil"/>
              <w:right w:val="nil"/>
            </w:tcBorders>
            <w:vAlign w:val="center"/>
          </w:tcPr>
          <w:p w14:paraId="54F70936" w14:textId="77777777" w:rsidR="009476D3" w:rsidRPr="001A66EE" w:rsidRDefault="009476D3" w:rsidP="00EB0E35">
            <w:pPr>
              <w:rPr>
                <w:rFonts w:ascii="Arial" w:hAnsi="Arial" w:cs="Arial"/>
                <w:sz w:val="24"/>
                <w:szCs w:val="24"/>
                <w:highlight w:val="lightGray"/>
              </w:rPr>
            </w:pPr>
          </w:p>
        </w:tc>
        <w:tc>
          <w:tcPr>
            <w:tcW w:w="2693" w:type="dxa"/>
            <w:tcBorders>
              <w:left w:val="nil"/>
            </w:tcBorders>
            <w:vAlign w:val="center"/>
          </w:tcPr>
          <w:p w14:paraId="2429320A" w14:textId="77777777" w:rsidR="009476D3" w:rsidRPr="001A66EE" w:rsidRDefault="009476D3" w:rsidP="00EB0E35">
            <w:pPr>
              <w:rPr>
                <w:rFonts w:ascii="Arial" w:hAnsi="Arial" w:cs="Arial"/>
                <w:sz w:val="24"/>
                <w:szCs w:val="24"/>
                <w:highlight w:val="lightGray"/>
              </w:rPr>
            </w:pPr>
          </w:p>
        </w:tc>
      </w:tr>
      <w:tr w:rsidR="009476D3" w:rsidRPr="001A66EE" w14:paraId="2CDA192B" w14:textId="77777777" w:rsidTr="000E4918">
        <w:trPr>
          <w:trHeight w:val="1780"/>
        </w:trPr>
        <w:tc>
          <w:tcPr>
            <w:tcW w:w="483" w:type="dxa"/>
            <w:vMerge/>
          </w:tcPr>
          <w:p w14:paraId="27754831" w14:textId="77777777" w:rsidR="009476D3" w:rsidRPr="001A66EE" w:rsidRDefault="009476D3" w:rsidP="00CD6322">
            <w:pPr>
              <w:jc w:val="center"/>
              <w:rPr>
                <w:rFonts w:ascii="Arial" w:hAnsi="Arial" w:cs="Arial"/>
                <w:b/>
                <w:sz w:val="24"/>
                <w:szCs w:val="24"/>
              </w:rPr>
            </w:pPr>
          </w:p>
        </w:tc>
        <w:tc>
          <w:tcPr>
            <w:tcW w:w="6189" w:type="dxa"/>
            <w:tcBorders>
              <w:bottom w:val="single" w:sz="4" w:space="0" w:color="auto"/>
            </w:tcBorders>
          </w:tcPr>
          <w:p w14:paraId="595F37EC" w14:textId="2700673E" w:rsidR="00771BBB" w:rsidRPr="001A66EE" w:rsidRDefault="00692455" w:rsidP="000303B3">
            <w:pPr>
              <w:pStyle w:val="ColorfulList-Accent11"/>
              <w:numPr>
                <w:ilvl w:val="0"/>
                <w:numId w:val="41"/>
              </w:numPr>
              <w:rPr>
                <w:rFonts w:ascii="Arial" w:hAnsi="Arial" w:cs="Arial"/>
                <w:sz w:val="24"/>
                <w:szCs w:val="24"/>
              </w:rPr>
            </w:pPr>
            <w:r w:rsidRPr="001A66EE">
              <w:rPr>
                <w:rFonts w:ascii="Arial" w:hAnsi="Arial" w:cs="Arial"/>
                <w:sz w:val="24"/>
                <w:szCs w:val="24"/>
              </w:rPr>
              <w:t>Normal Values</w:t>
            </w:r>
            <w:r w:rsidR="00A15B68">
              <w:rPr>
                <w:rFonts w:ascii="Arial" w:hAnsi="Arial" w:cs="Arial"/>
                <w:sz w:val="24"/>
                <w:szCs w:val="24"/>
              </w:rPr>
              <w:t xml:space="preserve"> (from lab reports is </w:t>
            </w:r>
            <w:r w:rsidR="009E0655">
              <w:rPr>
                <w:rFonts w:ascii="Arial" w:hAnsi="Arial" w:cs="Arial"/>
                <w:sz w:val="24"/>
                <w:szCs w:val="24"/>
              </w:rPr>
              <w:t>acceptable</w:t>
            </w:r>
            <w:r w:rsidR="00A15B68">
              <w:rPr>
                <w:rFonts w:ascii="Arial" w:hAnsi="Arial" w:cs="Arial"/>
                <w:sz w:val="24"/>
                <w:szCs w:val="24"/>
              </w:rPr>
              <w:t>)</w:t>
            </w:r>
          </w:p>
          <w:p w14:paraId="34F13473" w14:textId="77777777" w:rsidR="00771BBB" w:rsidRPr="001A66EE" w:rsidRDefault="009476D3" w:rsidP="000303B3">
            <w:pPr>
              <w:pStyle w:val="ColorfulList-Accent11"/>
              <w:numPr>
                <w:ilvl w:val="0"/>
                <w:numId w:val="41"/>
              </w:numPr>
              <w:rPr>
                <w:rFonts w:ascii="Arial" w:hAnsi="Arial" w:cs="Arial"/>
                <w:sz w:val="24"/>
                <w:szCs w:val="24"/>
              </w:rPr>
            </w:pPr>
            <w:r w:rsidRPr="001A66EE">
              <w:rPr>
                <w:rFonts w:ascii="Arial" w:hAnsi="Arial" w:cs="Arial"/>
                <w:sz w:val="24"/>
                <w:szCs w:val="24"/>
              </w:rPr>
              <w:t>Certifications and Accreditations</w:t>
            </w:r>
            <w:r w:rsidR="00771BBB" w:rsidRPr="001A66EE">
              <w:rPr>
                <w:rFonts w:ascii="Arial" w:hAnsi="Arial" w:cs="Arial"/>
                <w:sz w:val="24"/>
                <w:szCs w:val="24"/>
              </w:rPr>
              <w:t xml:space="preserve"> </w:t>
            </w:r>
            <w:r w:rsidRPr="001A66EE">
              <w:rPr>
                <w:rFonts w:ascii="Arial" w:hAnsi="Arial" w:cs="Arial"/>
                <w:sz w:val="24"/>
                <w:szCs w:val="24"/>
              </w:rPr>
              <w:t>(incl</w:t>
            </w:r>
            <w:r w:rsidR="00EB0E35" w:rsidRPr="001A66EE">
              <w:rPr>
                <w:rFonts w:ascii="Arial" w:hAnsi="Arial" w:cs="Arial"/>
                <w:sz w:val="24"/>
                <w:szCs w:val="24"/>
              </w:rPr>
              <w:t xml:space="preserve">. </w:t>
            </w:r>
            <w:r w:rsidRPr="001A66EE">
              <w:rPr>
                <w:rFonts w:ascii="Arial" w:hAnsi="Arial" w:cs="Arial"/>
                <w:sz w:val="24"/>
                <w:szCs w:val="24"/>
              </w:rPr>
              <w:t>updates)</w:t>
            </w:r>
          </w:p>
          <w:p w14:paraId="2475DFD8" w14:textId="77777777" w:rsidR="00771BBB" w:rsidRPr="001A66EE" w:rsidRDefault="009476D3" w:rsidP="000303B3">
            <w:pPr>
              <w:pStyle w:val="ColorfulList-Accent11"/>
              <w:numPr>
                <w:ilvl w:val="0"/>
                <w:numId w:val="41"/>
              </w:numPr>
              <w:rPr>
                <w:rFonts w:ascii="Arial" w:hAnsi="Arial" w:cs="Arial"/>
                <w:sz w:val="24"/>
                <w:szCs w:val="24"/>
              </w:rPr>
            </w:pPr>
            <w:r w:rsidRPr="001A66EE">
              <w:rPr>
                <w:rFonts w:ascii="Arial" w:hAnsi="Arial" w:cs="Arial"/>
                <w:sz w:val="24"/>
                <w:szCs w:val="24"/>
              </w:rPr>
              <w:t xml:space="preserve">Records of retained body fluids/tissue samples </w:t>
            </w:r>
            <w:r w:rsidR="00692455" w:rsidRPr="001A66EE">
              <w:rPr>
                <w:rFonts w:ascii="Arial" w:hAnsi="Arial" w:cs="Arial"/>
                <w:sz w:val="24"/>
                <w:szCs w:val="24"/>
              </w:rPr>
              <w:t>i</w:t>
            </w:r>
            <w:r w:rsidRPr="001A66EE">
              <w:rPr>
                <w:rFonts w:ascii="Arial" w:hAnsi="Arial" w:cs="Arial"/>
                <w:sz w:val="24"/>
                <w:szCs w:val="24"/>
              </w:rPr>
              <w:t>nventory</w:t>
            </w:r>
          </w:p>
          <w:p w14:paraId="5919208F" w14:textId="77777777" w:rsidR="009476D3" w:rsidRPr="001A66EE" w:rsidRDefault="002A6EA6" w:rsidP="000303B3">
            <w:pPr>
              <w:pStyle w:val="ColorfulList-Accent11"/>
              <w:numPr>
                <w:ilvl w:val="0"/>
                <w:numId w:val="41"/>
              </w:numPr>
              <w:rPr>
                <w:rFonts w:ascii="Arial" w:hAnsi="Arial" w:cs="Arial"/>
                <w:sz w:val="24"/>
                <w:szCs w:val="24"/>
              </w:rPr>
            </w:pPr>
            <w:r w:rsidRPr="001A66EE">
              <w:rPr>
                <w:rFonts w:ascii="Arial" w:hAnsi="Arial" w:cs="Arial"/>
                <w:sz w:val="24"/>
                <w:szCs w:val="24"/>
              </w:rPr>
              <w:t>Documentation of s</w:t>
            </w:r>
            <w:r w:rsidR="009476D3" w:rsidRPr="001A66EE">
              <w:rPr>
                <w:rFonts w:ascii="Arial" w:hAnsi="Arial" w:cs="Arial"/>
                <w:sz w:val="24"/>
                <w:szCs w:val="24"/>
              </w:rPr>
              <w:t xml:space="preserve">ample </w:t>
            </w:r>
            <w:r w:rsidRPr="001A66EE">
              <w:rPr>
                <w:rFonts w:ascii="Arial" w:hAnsi="Arial" w:cs="Arial"/>
                <w:sz w:val="24"/>
                <w:szCs w:val="24"/>
              </w:rPr>
              <w:t>s</w:t>
            </w:r>
            <w:r w:rsidR="009476D3" w:rsidRPr="001A66EE">
              <w:rPr>
                <w:rFonts w:ascii="Arial" w:hAnsi="Arial" w:cs="Arial"/>
                <w:sz w:val="24"/>
                <w:szCs w:val="24"/>
              </w:rPr>
              <w:t>hipment (e.g.</w:t>
            </w:r>
            <w:r w:rsidR="00692455" w:rsidRPr="001A66EE">
              <w:rPr>
                <w:rFonts w:ascii="Arial" w:hAnsi="Arial" w:cs="Arial"/>
                <w:sz w:val="24"/>
                <w:szCs w:val="24"/>
              </w:rPr>
              <w:t>,</w:t>
            </w:r>
            <w:r w:rsidR="009476D3" w:rsidRPr="001A66EE">
              <w:rPr>
                <w:rFonts w:ascii="Arial" w:hAnsi="Arial" w:cs="Arial"/>
                <w:sz w:val="24"/>
                <w:szCs w:val="24"/>
              </w:rPr>
              <w:t xml:space="preserve"> waybills, specimen forms)</w:t>
            </w:r>
          </w:p>
        </w:tc>
        <w:tc>
          <w:tcPr>
            <w:tcW w:w="3686" w:type="dxa"/>
            <w:tcBorders>
              <w:bottom w:val="single" w:sz="4" w:space="0" w:color="auto"/>
            </w:tcBorders>
          </w:tcPr>
          <w:p w14:paraId="3402E58B" w14:textId="55858DDD" w:rsidR="009476D3" w:rsidRPr="001A66EE" w:rsidRDefault="009F6ACE" w:rsidP="00CD6322">
            <w:pPr>
              <w:jc w:val="center"/>
              <w:rPr>
                <w:rFonts w:ascii="Arial" w:hAnsi="Arial" w:cs="Arial"/>
                <w:sz w:val="24"/>
                <w:szCs w:val="24"/>
              </w:rPr>
            </w:pPr>
            <w:r>
              <w:rPr>
                <w:rFonts w:ascii="Arial" w:hAnsi="Arial" w:cs="Arial"/>
                <w:sz w:val="24"/>
                <w:szCs w:val="24"/>
              </w:rPr>
              <w:t>X</w:t>
            </w:r>
          </w:p>
          <w:p w14:paraId="6E2CC5EF" w14:textId="7FA0370A" w:rsidR="009476D3" w:rsidRPr="001A66EE" w:rsidRDefault="009F6ACE" w:rsidP="00CD6322">
            <w:pPr>
              <w:jc w:val="center"/>
              <w:rPr>
                <w:rFonts w:ascii="Arial" w:hAnsi="Arial" w:cs="Arial"/>
                <w:sz w:val="24"/>
                <w:szCs w:val="24"/>
              </w:rPr>
            </w:pPr>
            <w:r>
              <w:rPr>
                <w:rFonts w:ascii="Arial" w:hAnsi="Arial" w:cs="Arial"/>
                <w:sz w:val="24"/>
                <w:szCs w:val="24"/>
              </w:rPr>
              <w:t>X</w:t>
            </w:r>
          </w:p>
          <w:p w14:paraId="46B243C1" w14:textId="406C8015" w:rsidR="009476D3" w:rsidRPr="001A66EE" w:rsidRDefault="009F6ACE" w:rsidP="00CD6322">
            <w:pPr>
              <w:jc w:val="center"/>
              <w:rPr>
                <w:rFonts w:ascii="Arial" w:hAnsi="Arial" w:cs="Arial"/>
                <w:sz w:val="24"/>
                <w:szCs w:val="24"/>
              </w:rPr>
            </w:pPr>
            <w:r>
              <w:rPr>
                <w:rFonts w:ascii="Arial" w:hAnsi="Arial" w:cs="Arial"/>
                <w:sz w:val="24"/>
                <w:szCs w:val="24"/>
              </w:rPr>
              <w:t>X</w:t>
            </w:r>
          </w:p>
          <w:p w14:paraId="3FDE2C8A" w14:textId="77777777" w:rsidR="00EB0E35" w:rsidRPr="001A66EE" w:rsidRDefault="00EB0E35" w:rsidP="00CD6322">
            <w:pPr>
              <w:jc w:val="center"/>
              <w:rPr>
                <w:rFonts w:ascii="Arial" w:hAnsi="Arial" w:cs="Arial"/>
                <w:sz w:val="24"/>
                <w:szCs w:val="24"/>
              </w:rPr>
            </w:pPr>
          </w:p>
          <w:p w14:paraId="495F736A" w14:textId="1D7A6C70" w:rsidR="009476D3" w:rsidRPr="001A66EE" w:rsidRDefault="009F6ACE" w:rsidP="00CD6322">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6DDB75B5" w14:textId="7C9ED11C" w:rsidR="009476D3" w:rsidRPr="001A66EE" w:rsidRDefault="009F6ACE" w:rsidP="00CD6322">
            <w:pPr>
              <w:jc w:val="center"/>
              <w:rPr>
                <w:rFonts w:ascii="Arial" w:hAnsi="Arial" w:cs="Arial"/>
                <w:sz w:val="24"/>
                <w:szCs w:val="24"/>
              </w:rPr>
            </w:pPr>
            <w:r>
              <w:rPr>
                <w:rFonts w:ascii="Arial" w:hAnsi="Arial" w:cs="Arial"/>
                <w:sz w:val="24"/>
                <w:szCs w:val="24"/>
              </w:rPr>
              <w:t>X</w:t>
            </w:r>
          </w:p>
          <w:p w14:paraId="173F968B" w14:textId="73C929DC" w:rsidR="009476D3" w:rsidRPr="001A66EE" w:rsidRDefault="009F6ACE" w:rsidP="00CD6322">
            <w:pPr>
              <w:jc w:val="center"/>
              <w:rPr>
                <w:rFonts w:ascii="Arial" w:hAnsi="Arial" w:cs="Arial"/>
                <w:sz w:val="24"/>
                <w:szCs w:val="24"/>
              </w:rPr>
            </w:pPr>
            <w:r>
              <w:rPr>
                <w:rFonts w:ascii="Arial" w:hAnsi="Arial" w:cs="Arial"/>
                <w:sz w:val="24"/>
                <w:szCs w:val="24"/>
              </w:rPr>
              <w:t>X</w:t>
            </w:r>
          </w:p>
          <w:p w14:paraId="7D7F1AA6" w14:textId="0757E585" w:rsidR="009476D3" w:rsidRPr="001A66EE" w:rsidRDefault="009F6ACE" w:rsidP="00CD6322">
            <w:pPr>
              <w:jc w:val="center"/>
              <w:rPr>
                <w:rFonts w:ascii="Arial" w:hAnsi="Arial" w:cs="Arial"/>
                <w:sz w:val="24"/>
                <w:szCs w:val="24"/>
              </w:rPr>
            </w:pPr>
            <w:r>
              <w:rPr>
                <w:rFonts w:ascii="Arial" w:hAnsi="Arial" w:cs="Arial"/>
                <w:sz w:val="24"/>
                <w:szCs w:val="24"/>
              </w:rPr>
              <w:t>X</w:t>
            </w:r>
          </w:p>
          <w:p w14:paraId="102E4F70" w14:textId="77777777" w:rsidR="00EB0E35" w:rsidRPr="001A66EE" w:rsidRDefault="00EB0E35" w:rsidP="00CD6322">
            <w:pPr>
              <w:jc w:val="center"/>
              <w:rPr>
                <w:rFonts w:ascii="Arial" w:hAnsi="Arial" w:cs="Arial"/>
                <w:sz w:val="24"/>
                <w:szCs w:val="24"/>
              </w:rPr>
            </w:pPr>
          </w:p>
          <w:p w14:paraId="5BAA3C59" w14:textId="520CD7E3" w:rsidR="009476D3" w:rsidRPr="001A66EE" w:rsidRDefault="009F6ACE" w:rsidP="00CD6322">
            <w:pPr>
              <w:jc w:val="center"/>
              <w:rPr>
                <w:rFonts w:ascii="Arial" w:hAnsi="Arial" w:cs="Arial"/>
                <w:sz w:val="24"/>
                <w:szCs w:val="24"/>
              </w:rPr>
            </w:pPr>
            <w:r>
              <w:rPr>
                <w:rFonts w:ascii="Arial" w:hAnsi="Arial" w:cs="Arial"/>
                <w:sz w:val="24"/>
                <w:szCs w:val="24"/>
              </w:rPr>
              <w:t>X</w:t>
            </w:r>
          </w:p>
        </w:tc>
      </w:tr>
      <w:tr w:rsidR="009476D3" w:rsidRPr="001A66EE" w14:paraId="7CD9DE87" w14:textId="77777777" w:rsidTr="00F858B1">
        <w:trPr>
          <w:trHeight w:val="451"/>
        </w:trPr>
        <w:tc>
          <w:tcPr>
            <w:tcW w:w="483" w:type="dxa"/>
            <w:vMerge w:val="restart"/>
            <w:vAlign w:val="center"/>
          </w:tcPr>
          <w:p w14:paraId="4604639B" w14:textId="77777777" w:rsidR="009476D3" w:rsidRPr="001A66EE" w:rsidRDefault="00F30D63" w:rsidP="00C063AD">
            <w:pPr>
              <w:contextualSpacing/>
              <w:rPr>
                <w:rFonts w:ascii="Arial" w:hAnsi="Arial" w:cs="Arial"/>
                <w:b/>
                <w:sz w:val="24"/>
                <w:szCs w:val="24"/>
              </w:rPr>
            </w:pPr>
            <w:r w:rsidRPr="001A66EE">
              <w:rPr>
                <w:rFonts w:ascii="Arial" w:hAnsi="Arial" w:cs="Arial"/>
                <w:b/>
                <w:sz w:val="24"/>
                <w:szCs w:val="24"/>
              </w:rPr>
              <w:t>11</w:t>
            </w:r>
          </w:p>
        </w:tc>
        <w:tc>
          <w:tcPr>
            <w:tcW w:w="6189" w:type="dxa"/>
            <w:tcBorders>
              <w:right w:val="nil"/>
            </w:tcBorders>
            <w:vAlign w:val="center"/>
          </w:tcPr>
          <w:p w14:paraId="316E1B1C" w14:textId="77777777" w:rsidR="009476D3" w:rsidRPr="001A66EE" w:rsidRDefault="009476D3" w:rsidP="00C063AD">
            <w:pPr>
              <w:ind w:left="460"/>
              <w:contextualSpacing/>
              <w:rPr>
                <w:rFonts w:ascii="Arial" w:hAnsi="Arial" w:cs="Arial"/>
                <w:sz w:val="24"/>
                <w:szCs w:val="24"/>
              </w:rPr>
            </w:pPr>
            <w:r w:rsidRPr="001A66EE">
              <w:rPr>
                <w:rFonts w:ascii="Arial" w:hAnsi="Arial" w:cs="Arial"/>
                <w:b/>
                <w:sz w:val="24"/>
                <w:szCs w:val="24"/>
              </w:rPr>
              <w:t>Study Correspondence</w:t>
            </w:r>
          </w:p>
        </w:tc>
        <w:tc>
          <w:tcPr>
            <w:tcW w:w="3686" w:type="dxa"/>
            <w:tcBorders>
              <w:left w:val="nil"/>
              <w:right w:val="nil"/>
            </w:tcBorders>
            <w:vAlign w:val="center"/>
          </w:tcPr>
          <w:p w14:paraId="6812C6EE" w14:textId="77777777" w:rsidR="009476D3" w:rsidRPr="001A66EE" w:rsidRDefault="009476D3" w:rsidP="00C063AD">
            <w:pPr>
              <w:contextualSpacing/>
              <w:rPr>
                <w:rFonts w:ascii="Arial" w:hAnsi="Arial" w:cs="Arial"/>
                <w:sz w:val="24"/>
                <w:szCs w:val="24"/>
                <w:highlight w:val="lightGray"/>
              </w:rPr>
            </w:pPr>
          </w:p>
        </w:tc>
        <w:tc>
          <w:tcPr>
            <w:tcW w:w="2693" w:type="dxa"/>
            <w:tcBorders>
              <w:left w:val="nil"/>
            </w:tcBorders>
            <w:vAlign w:val="center"/>
          </w:tcPr>
          <w:p w14:paraId="3366766C" w14:textId="77777777" w:rsidR="009476D3" w:rsidRPr="001A66EE" w:rsidRDefault="009476D3" w:rsidP="00C063AD">
            <w:pPr>
              <w:contextualSpacing/>
              <w:rPr>
                <w:rFonts w:ascii="Arial" w:hAnsi="Arial" w:cs="Arial"/>
                <w:sz w:val="24"/>
                <w:szCs w:val="24"/>
                <w:highlight w:val="lightGray"/>
              </w:rPr>
            </w:pPr>
          </w:p>
        </w:tc>
      </w:tr>
      <w:tr w:rsidR="009476D3" w:rsidRPr="001A66EE" w14:paraId="57E9B5D0" w14:textId="77777777" w:rsidTr="00482A85">
        <w:trPr>
          <w:trHeight w:val="1384"/>
        </w:trPr>
        <w:tc>
          <w:tcPr>
            <w:tcW w:w="483" w:type="dxa"/>
            <w:vMerge/>
          </w:tcPr>
          <w:p w14:paraId="4D3AE451" w14:textId="77777777" w:rsidR="009476D3" w:rsidRPr="001A66EE" w:rsidRDefault="009476D3" w:rsidP="00CD6322">
            <w:pPr>
              <w:contextualSpacing/>
              <w:jc w:val="center"/>
              <w:rPr>
                <w:rFonts w:ascii="Arial" w:hAnsi="Arial" w:cs="Arial"/>
                <w:b/>
                <w:sz w:val="24"/>
                <w:szCs w:val="24"/>
              </w:rPr>
            </w:pPr>
          </w:p>
        </w:tc>
        <w:tc>
          <w:tcPr>
            <w:tcW w:w="6189" w:type="dxa"/>
            <w:tcBorders>
              <w:bottom w:val="single" w:sz="4" w:space="0" w:color="auto"/>
            </w:tcBorders>
          </w:tcPr>
          <w:p w14:paraId="63A2DFDB" w14:textId="1F14E9C6" w:rsidR="00771BBB" w:rsidRPr="001A66EE" w:rsidRDefault="005F7993" w:rsidP="000303B3">
            <w:pPr>
              <w:pStyle w:val="ColorfulList-Accent11"/>
              <w:numPr>
                <w:ilvl w:val="0"/>
                <w:numId w:val="41"/>
              </w:numPr>
              <w:rPr>
                <w:rFonts w:ascii="Arial" w:hAnsi="Arial" w:cs="Arial"/>
                <w:sz w:val="24"/>
                <w:szCs w:val="24"/>
              </w:rPr>
            </w:pPr>
            <w:r>
              <w:rPr>
                <w:rFonts w:ascii="Arial" w:hAnsi="Arial" w:cs="Arial"/>
                <w:sz w:val="24"/>
                <w:szCs w:val="24"/>
              </w:rPr>
              <w:t>W</w:t>
            </w:r>
            <w:r w:rsidR="002A6EA6" w:rsidRPr="001A66EE">
              <w:rPr>
                <w:rFonts w:ascii="Arial" w:hAnsi="Arial" w:cs="Arial"/>
                <w:sz w:val="24"/>
                <w:szCs w:val="24"/>
              </w:rPr>
              <w:t xml:space="preserve">ith </w:t>
            </w:r>
            <w:r w:rsidR="009E0655" w:rsidRPr="001A66EE">
              <w:rPr>
                <w:rFonts w:ascii="Arial" w:hAnsi="Arial" w:cs="Arial"/>
                <w:sz w:val="24"/>
                <w:szCs w:val="24"/>
              </w:rPr>
              <w:t>CTN</w:t>
            </w:r>
            <w:r w:rsidR="009E0655">
              <w:rPr>
                <w:rFonts w:ascii="Arial" w:hAnsi="Arial" w:cs="Arial"/>
                <w:sz w:val="24"/>
                <w:szCs w:val="24"/>
              </w:rPr>
              <w:t>/</w:t>
            </w:r>
            <w:r w:rsidR="0038024B">
              <w:rPr>
                <w:rFonts w:ascii="Arial" w:hAnsi="Arial" w:cs="Arial"/>
                <w:sz w:val="24"/>
                <w:szCs w:val="24"/>
              </w:rPr>
              <w:t>Advancing Health</w:t>
            </w:r>
            <w:r w:rsidR="009E0655" w:rsidRPr="001A66EE">
              <w:rPr>
                <w:rFonts w:ascii="Arial" w:hAnsi="Arial" w:cs="Arial"/>
                <w:sz w:val="24"/>
                <w:szCs w:val="24"/>
              </w:rPr>
              <w:t xml:space="preserve"> </w:t>
            </w:r>
            <w:r w:rsidR="009E0655">
              <w:rPr>
                <w:rFonts w:ascii="Arial" w:hAnsi="Arial" w:cs="Arial"/>
                <w:sz w:val="24"/>
                <w:szCs w:val="24"/>
              </w:rPr>
              <w:t xml:space="preserve">- </w:t>
            </w:r>
            <w:r w:rsidR="002A6EA6" w:rsidRPr="001A66EE">
              <w:rPr>
                <w:rFonts w:ascii="Arial" w:hAnsi="Arial" w:cs="Arial"/>
                <w:sz w:val="24"/>
                <w:szCs w:val="24"/>
              </w:rPr>
              <w:t>Sponsor</w:t>
            </w:r>
            <w:r w:rsidR="00232A2C">
              <w:rPr>
                <w:rFonts w:ascii="Arial" w:hAnsi="Arial" w:cs="Arial"/>
                <w:sz w:val="24"/>
                <w:szCs w:val="24"/>
              </w:rPr>
              <w:t>/SI</w:t>
            </w:r>
          </w:p>
          <w:p w14:paraId="7A72B224" w14:textId="7F109BC8" w:rsidR="00771BBB" w:rsidRPr="001A66EE" w:rsidRDefault="005F7993" w:rsidP="000303B3">
            <w:pPr>
              <w:pStyle w:val="ColorfulList-Accent11"/>
              <w:numPr>
                <w:ilvl w:val="0"/>
                <w:numId w:val="41"/>
              </w:numPr>
              <w:rPr>
                <w:rFonts w:ascii="Arial" w:hAnsi="Arial" w:cs="Arial"/>
                <w:sz w:val="24"/>
                <w:szCs w:val="24"/>
              </w:rPr>
            </w:pPr>
            <w:r>
              <w:rPr>
                <w:rFonts w:ascii="Arial" w:hAnsi="Arial" w:cs="Arial"/>
                <w:sz w:val="24"/>
                <w:szCs w:val="24"/>
              </w:rPr>
              <w:t>W</w:t>
            </w:r>
            <w:r w:rsidR="005F3830" w:rsidRPr="001A66EE">
              <w:rPr>
                <w:rFonts w:ascii="Arial" w:hAnsi="Arial" w:cs="Arial"/>
                <w:sz w:val="24"/>
                <w:szCs w:val="24"/>
              </w:rPr>
              <w:t>ith m</w:t>
            </w:r>
            <w:r w:rsidR="009476D3" w:rsidRPr="001A66EE">
              <w:rPr>
                <w:rFonts w:ascii="Arial" w:hAnsi="Arial" w:cs="Arial"/>
                <w:sz w:val="24"/>
                <w:szCs w:val="24"/>
              </w:rPr>
              <w:t>onito</w:t>
            </w:r>
            <w:r w:rsidR="00771BBB" w:rsidRPr="001A66EE">
              <w:rPr>
                <w:rFonts w:ascii="Arial" w:hAnsi="Arial" w:cs="Arial"/>
                <w:sz w:val="24"/>
                <w:szCs w:val="24"/>
              </w:rPr>
              <w:t>r</w:t>
            </w:r>
          </w:p>
          <w:p w14:paraId="1D290A43" w14:textId="3B3545B0" w:rsidR="00F02E28" w:rsidRPr="001A66EE" w:rsidRDefault="005F7993" w:rsidP="000303B3">
            <w:pPr>
              <w:pStyle w:val="ColorfulList-Accent11"/>
              <w:numPr>
                <w:ilvl w:val="0"/>
                <w:numId w:val="41"/>
              </w:numPr>
              <w:rPr>
                <w:rFonts w:ascii="Arial" w:hAnsi="Arial" w:cs="Arial"/>
                <w:sz w:val="24"/>
                <w:szCs w:val="24"/>
              </w:rPr>
            </w:pPr>
            <w:r>
              <w:rPr>
                <w:rFonts w:ascii="Arial" w:hAnsi="Arial" w:cs="Arial"/>
                <w:sz w:val="24"/>
                <w:szCs w:val="24"/>
              </w:rPr>
              <w:t>W</w:t>
            </w:r>
            <w:r w:rsidR="00F02E28" w:rsidRPr="001A66EE">
              <w:rPr>
                <w:rFonts w:ascii="Arial" w:hAnsi="Arial" w:cs="Arial"/>
                <w:sz w:val="24"/>
                <w:szCs w:val="24"/>
              </w:rPr>
              <w:t xml:space="preserve">ith </w:t>
            </w:r>
            <w:r w:rsidR="005F3830" w:rsidRPr="001A66EE">
              <w:rPr>
                <w:rFonts w:ascii="Arial" w:hAnsi="Arial" w:cs="Arial"/>
                <w:sz w:val="24"/>
                <w:szCs w:val="24"/>
              </w:rPr>
              <w:t>s</w:t>
            </w:r>
            <w:r w:rsidR="00F02E28" w:rsidRPr="001A66EE">
              <w:rPr>
                <w:rFonts w:ascii="Arial" w:hAnsi="Arial" w:cs="Arial"/>
                <w:sz w:val="24"/>
                <w:szCs w:val="24"/>
              </w:rPr>
              <w:t>ites</w:t>
            </w:r>
          </w:p>
          <w:p w14:paraId="4A7B777E" w14:textId="05BF387F" w:rsidR="009476D3" w:rsidRPr="001A66EE" w:rsidRDefault="005F7993" w:rsidP="000303B3">
            <w:pPr>
              <w:pStyle w:val="ColorfulList-Accent11"/>
              <w:numPr>
                <w:ilvl w:val="0"/>
                <w:numId w:val="41"/>
              </w:numPr>
              <w:rPr>
                <w:rFonts w:ascii="Arial" w:hAnsi="Arial" w:cs="Arial"/>
                <w:sz w:val="24"/>
                <w:szCs w:val="24"/>
              </w:rPr>
            </w:pPr>
            <w:r>
              <w:rPr>
                <w:rFonts w:ascii="Arial" w:hAnsi="Arial" w:cs="Arial"/>
                <w:sz w:val="24"/>
                <w:szCs w:val="24"/>
              </w:rPr>
              <w:t>O</w:t>
            </w:r>
            <w:r w:rsidR="009476D3" w:rsidRPr="001A66EE">
              <w:rPr>
                <w:rFonts w:ascii="Arial" w:hAnsi="Arial" w:cs="Arial"/>
                <w:sz w:val="24"/>
                <w:szCs w:val="24"/>
              </w:rPr>
              <w:t xml:space="preserve">ther </w:t>
            </w:r>
            <w:r w:rsidR="005F3830" w:rsidRPr="001A66EE">
              <w:rPr>
                <w:rFonts w:ascii="Arial" w:hAnsi="Arial" w:cs="Arial"/>
                <w:sz w:val="24"/>
                <w:szCs w:val="24"/>
              </w:rPr>
              <w:t>c</w:t>
            </w:r>
            <w:r w:rsidR="009476D3" w:rsidRPr="001A66EE">
              <w:rPr>
                <w:rFonts w:ascii="Arial" w:hAnsi="Arial" w:cs="Arial"/>
                <w:sz w:val="24"/>
                <w:szCs w:val="24"/>
              </w:rPr>
              <w:t>orrespondence</w:t>
            </w:r>
          </w:p>
        </w:tc>
        <w:tc>
          <w:tcPr>
            <w:tcW w:w="3686" w:type="dxa"/>
            <w:tcBorders>
              <w:bottom w:val="single" w:sz="4" w:space="0" w:color="auto"/>
            </w:tcBorders>
            <w:vAlign w:val="center"/>
          </w:tcPr>
          <w:p w14:paraId="1749CA6D" w14:textId="3BE51A20"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04E762D6" w14:textId="5F281584"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3BC757CD" w14:textId="1FCE4544"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698025D1" w14:textId="47441326" w:rsidR="005E6320" w:rsidRPr="001A66EE" w:rsidRDefault="009F6ACE" w:rsidP="00B37E91">
            <w:pPr>
              <w:contextualSpacing/>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vAlign w:val="center"/>
          </w:tcPr>
          <w:p w14:paraId="181AD39F" w14:textId="178A7842"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583549F6" w14:textId="3634469B"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0F633BFC" w14:textId="0E857EDB" w:rsidR="009476D3" w:rsidRPr="001A66EE" w:rsidRDefault="009F6ACE" w:rsidP="00CD6322">
            <w:pPr>
              <w:contextualSpacing/>
              <w:jc w:val="center"/>
              <w:rPr>
                <w:rFonts w:ascii="Arial" w:hAnsi="Arial" w:cs="Arial"/>
                <w:sz w:val="24"/>
                <w:szCs w:val="24"/>
              </w:rPr>
            </w:pPr>
            <w:r>
              <w:rPr>
                <w:rFonts w:ascii="Arial" w:hAnsi="Arial" w:cs="Arial"/>
                <w:sz w:val="24"/>
                <w:szCs w:val="24"/>
              </w:rPr>
              <w:t>X</w:t>
            </w:r>
          </w:p>
          <w:p w14:paraId="6D00EF50" w14:textId="3260432B" w:rsidR="005E6320" w:rsidRPr="001A66EE" w:rsidRDefault="009F6ACE" w:rsidP="00B37E91">
            <w:pPr>
              <w:contextualSpacing/>
              <w:jc w:val="center"/>
              <w:rPr>
                <w:rFonts w:ascii="Arial" w:hAnsi="Arial" w:cs="Arial"/>
                <w:sz w:val="24"/>
                <w:szCs w:val="24"/>
              </w:rPr>
            </w:pPr>
            <w:r>
              <w:rPr>
                <w:rFonts w:ascii="Arial" w:hAnsi="Arial" w:cs="Arial"/>
                <w:sz w:val="24"/>
                <w:szCs w:val="24"/>
              </w:rPr>
              <w:t>X</w:t>
            </w:r>
          </w:p>
        </w:tc>
      </w:tr>
      <w:tr w:rsidR="009476D3" w:rsidRPr="001A66EE" w14:paraId="003B20BA" w14:textId="77777777" w:rsidTr="00F858B1">
        <w:trPr>
          <w:trHeight w:val="392"/>
        </w:trPr>
        <w:tc>
          <w:tcPr>
            <w:tcW w:w="483" w:type="dxa"/>
            <w:vMerge w:val="restart"/>
            <w:vAlign w:val="center"/>
          </w:tcPr>
          <w:p w14:paraId="3BF0E02D" w14:textId="77777777" w:rsidR="009476D3" w:rsidRPr="001A66EE" w:rsidRDefault="00F30D63" w:rsidP="00C063AD">
            <w:pPr>
              <w:rPr>
                <w:rFonts w:ascii="Arial" w:hAnsi="Arial" w:cs="Arial"/>
                <w:b/>
                <w:sz w:val="24"/>
                <w:szCs w:val="24"/>
              </w:rPr>
            </w:pPr>
            <w:r w:rsidRPr="001A66EE">
              <w:rPr>
                <w:rFonts w:ascii="Arial" w:hAnsi="Arial" w:cs="Arial"/>
                <w:b/>
                <w:sz w:val="24"/>
                <w:szCs w:val="24"/>
              </w:rPr>
              <w:t>12</w:t>
            </w:r>
          </w:p>
        </w:tc>
        <w:tc>
          <w:tcPr>
            <w:tcW w:w="6189" w:type="dxa"/>
            <w:tcBorders>
              <w:right w:val="nil"/>
            </w:tcBorders>
            <w:vAlign w:val="center"/>
          </w:tcPr>
          <w:p w14:paraId="22D5029B" w14:textId="77777777" w:rsidR="009476D3" w:rsidRPr="001A66EE" w:rsidRDefault="009476D3" w:rsidP="00C063AD">
            <w:pPr>
              <w:ind w:left="460"/>
              <w:rPr>
                <w:rFonts w:ascii="Arial" w:hAnsi="Arial" w:cs="Arial"/>
                <w:sz w:val="24"/>
                <w:szCs w:val="24"/>
              </w:rPr>
            </w:pPr>
            <w:r w:rsidRPr="001A66EE">
              <w:rPr>
                <w:rFonts w:ascii="Arial" w:hAnsi="Arial" w:cs="Arial"/>
                <w:b/>
                <w:sz w:val="24"/>
                <w:szCs w:val="24"/>
              </w:rPr>
              <w:t>Study Staff Training</w:t>
            </w:r>
          </w:p>
        </w:tc>
        <w:tc>
          <w:tcPr>
            <w:tcW w:w="3686" w:type="dxa"/>
            <w:tcBorders>
              <w:left w:val="nil"/>
              <w:right w:val="nil"/>
            </w:tcBorders>
            <w:vAlign w:val="center"/>
          </w:tcPr>
          <w:p w14:paraId="60D1A922" w14:textId="77777777" w:rsidR="009476D3" w:rsidRPr="001A66EE" w:rsidRDefault="009476D3" w:rsidP="00C063AD">
            <w:pPr>
              <w:rPr>
                <w:rFonts w:ascii="Arial" w:hAnsi="Arial" w:cs="Arial"/>
                <w:sz w:val="24"/>
                <w:szCs w:val="24"/>
                <w:highlight w:val="lightGray"/>
              </w:rPr>
            </w:pPr>
          </w:p>
        </w:tc>
        <w:tc>
          <w:tcPr>
            <w:tcW w:w="2693" w:type="dxa"/>
            <w:tcBorders>
              <w:left w:val="nil"/>
            </w:tcBorders>
            <w:vAlign w:val="center"/>
          </w:tcPr>
          <w:p w14:paraId="6652595D" w14:textId="77777777" w:rsidR="009476D3" w:rsidRPr="001A66EE" w:rsidRDefault="009476D3" w:rsidP="00C063AD">
            <w:pPr>
              <w:rPr>
                <w:rFonts w:ascii="Arial" w:hAnsi="Arial" w:cs="Arial"/>
                <w:sz w:val="24"/>
                <w:szCs w:val="24"/>
                <w:highlight w:val="lightGray"/>
              </w:rPr>
            </w:pPr>
          </w:p>
        </w:tc>
      </w:tr>
      <w:tr w:rsidR="009476D3" w:rsidRPr="001A66EE" w14:paraId="19EE5E9E" w14:textId="77777777" w:rsidTr="00B37E91">
        <w:trPr>
          <w:trHeight w:val="1115"/>
        </w:trPr>
        <w:tc>
          <w:tcPr>
            <w:tcW w:w="483" w:type="dxa"/>
            <w:vMerge/>
          </w:tcPr>
          <w:p w14:paraId="77632E2C" w14:textId="77777777" w:rsidR="009476D3" w:rsidRPr="001A66EE" w:rsidRDefault="009476D3" w:rsidP="00CD6322">
            <w:pPr>
              <w:jc w:val="center"/>
              <w:rPr>
                <w:rFonts w:ascii="Arial" w:hAnsi="Arial" w:cs="Arial"/>
                <w:b/>
                <w:sz w:val="24"/>
                <w:szCs w:val="24"/>
              </w:rPr>
            </w:pPr>
          </w:p>
        </w:tc>
        <w:tc>
          <w:tcPr>
            <w:tcW w:w="6189" w:type="dxa"/>
            <w:tcBorders>
              <w:bottom w:val="single" w:sz="4" w:space="0" w:color="auto"/>
            </w:tcBorders>
            <w:vAlign w:val="center"/>
          </w:tcPr>
          <w:p w14:paraId="32EF4D71" w14:textId="03A6C0FA" w:rsidR="00C17B26" w:rsidRPr="001A66EE" w:rsidRDefault="009476D3" w:rsidP="00B37E91">
            <w:pPr>
              <w:pStyle w:val="ColorfulList-Accent11"/>
              <w:numPr>
                <w:ilvl w:val="0"/>
                <w:numId w:val="41"/>
              </w:numPr>
              <w:rPr>
                <w:rFonts w:ascii="Arial" w:hAnsi="Arial" w:cs="Arial"/>
                <w:sz w:val="24"/>
                <w:szCs w:val="24"/>
              </w:rPr>
            </w:pPr>
            <w:r w:rsidRPr="001A66EE">
              <w:rPr>
                <w:rFonts w:ascii="Arial" w:hAnsi="Arial" w:cs="Arial"/>
                <w:sz w:val="24"/>
                <w:szCs w:val="24"/>
              </w:rPr>
              <w:t xml:space="preserve">Investigator Meeting/SIV </w:t>
            </w:r>
            <w:r w:rsidR="00013088">
              <w:rPr>
                <w:rFonts w:ascii="Arial" w:hAnsi="Arial" w:cs="Arial"/>
                <w:sz w:val="24"/>
                <w:szCs w:val="24"/>
              </w:rPr>
              <w:t xml:space="preserve">training </w:t>
            </w:r>
            <w:r w:rsidRPr="001A66EE">
              <w:rPr>
                <w:rFonts w:ascii="Arial" w:hAnsi="Arial" w:cs="Arial"/>
                <w:sz w:val="24"/>
                <w:szCs w:val="24"/>
              </w:rPr>
              <w:t>documentation</w:t>
            </w:r>
          </w:p>
          <w:p w14:paraId="2110BB37" w14:textId="77777777" w:rsidR="005E6320" w:rsidRDefault="009476D3" w:rsidP="00B37E91">
            <w:pPr>
              <w:pStyle w:val="ColorfulList-Accent11"/>
              <w:numPr>
                <w:ilvl w:val="0"/>
                <w:numId w:val="41"/>
              </w:numPr>
              <w:rPr>
                <w:rFonts w:ascii="Arial" w:hAnsi="Arial" w:cs="Arial"/>
                <w:sz w:val="24"/>
                <w:szCs w:val="24"/>
              </w:rPr>
            </w:pPr>
            <w:r w:rsidRPr="001A66EE">
              <w:rPr>
                <w:rFonts w:ascii="Arial" w:hAnsi="Arial" w:cs="Arial"/>
                <w:sz w:val="24"/>
                <w:szCs w:val="24"/>
              </w:rPr>
              <w:t xml:space="preserve">Ongoing </w:t>
            </w:r>
            <w:r w:rsidR="003E4BD2">
              <w:rPr>
                <w:rFonts w:ascii="Arial" w:hAnsi="Arial" w:cs="Arial"/>
                <w:sz w:val="24"/>
                <w:szCs w:val="24"/>
              </w:rPr>
              <w:t xml:space="preserve">Site </w:t>
            </w:r>
            <w:r w:rsidRPr="001A66EE">
              <w:rPr>
                <w:rFonts w:ascii="Arial" w:hAnsi="Arial" w:cs="Arial"/>
                <w:sz w:val="24"/>
                <w:szCs w:val="24"/>
              </w:rPr>
              <w:t>Training</w:t>
            </w:r>
          </w:p>
          <w:p w14:paraId="79AD04B1" w14:textId="2482440D" w:rsidR="009461DD" w:rsidRPr="001A66EE" w:rsidRDefault="009461DD" w:rsidP="00B37E91">
            <w:pPr>
              <w:pStyle w:val="ColorfulList-Accent11"/>
              <w:numPr>
                <w:ilvl w:val="0"/>
                <w:numId w:val="41"/>
              </w:numPr>
              <w:rPr>
                <w:rFonts w:ascii="Arial" w:hAnsi="Arial" w:cs="Arial"/>
                <w:sz w:val="24"/>
                <w:szCs w:val="24"/>
              </w:rPr>
            </w:pPr>
            <w:r>
              <w:rPr>
                <w:rFonts w:ascii="Arial" w:hAnsi="Arial" w:cs="Arial"/>
                <w:sz w:val="24"/>
                <w:szCs w:val="24"/>
              </w:rPr>
              <w:t>General Training (e.g. GCP, Division 5, TCPS2)</w:t>
            </w:r>
          </w:p>
        </w:tc>
        <w:tc>
          <w:tcPr>
            <w:tcW w:w="3686" w:type="dxa"/>
            <w:tcBorders>
              <w:bottom w:val="single" w:sz="4" w:space="0" w:color="auto"/>
            </w:tcBorders>
            <w:vAlign w:val="center"/>
          </w:tcPr>
          <w:p w14:paraId="48C8A640" w14:textId="77777777" w:rsidR="00973A8C" w:rsidRDefault="00973A8C" w:rsidP="00B37E91">
            <w:pPr>
              <w:jc w:val="center"/>
              <w:rPr>
                <w:rFonts w:ascii="Arial" w:hAnsi="Arial" w:cs="Arial"/>
                <w:sz w:val="24"/>
                <w:szCs w:val="24"/>
              </w:rPr>
            </w:pPr>
          </w:p>
          <w:p w14:paraId="7D99F568" w14:textId="60557078" w:rsidR="00C17B26" w:rsidRPr="001A66EE" w:rsidRDefault="009F6ACE" w:rsidP="00B37E91">
            <w:pPr>
              <w:jc w:val="center"/>
              <w:rPr>
                <w:rFonts w:ascii="Arial" w:hAnsi="Arial" w:cs="Arial"/>
                <w:sz w:val="24"/>
                <w:szCs w:val="24"/>
              </w:rPr>
            </w:pPr>
            <w:r>
              <w:rPr>
                <w:rFonts w:ascii="Arial" w:hAnsi="Arial" w:cs="Arial"/>
                <w:sz w:val="24"/>
                <w:szCs w:val="24"/>
              </w:rPr>
              <w:t>X</w:t>
            </w:r>
          </w:p>
          <w:p w14:paraId="16688168" w14:textId="4EC8974F" w:rsidR="009476D3" w:rsidRPr="001A66EE" w:rsidRDefault="009F6ACE" w:rsidP="00B37E91">
            <w:pPr>
              <w:jc w:val="center"/>
              <w:rPr>
                <w:rFonts w:ascii="Arial" w:hAnsi="Arial" w:cs="Arial"/>
                <w:sz w:val="24"/>
                <w:szCs w:val="24"/>
              </w:rPr>
            </w:pPr>
            <w:r>
              <w:rPr>
                <w:rFonts w:ascii="Arial" w:hAnsi="Arial" w:cs="Arial"/>
                <w:sz w:val="24"/>
                <w:szCs w:val="24"/>
              </w:rPr>
              <w:t>X</w:t>
            </w:r>
          </w:p>
          <w:p w14:paraId="4239388A" w14:textId="4D05E2F5" w:rsidR="0083003E" w:rsidRPr="001A66EE" w:rsidRDefault="009F6ACE" w:rsidP="00B37E91">
            <w:pPr>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vAlign w:val="center"/>
          </w:tcPr>
          <w:p w14:paraId="25DE5A9E" w14:textId="77777777" w:rsidR="00973A8C" w:rsidRDefault="00973A8C" w:rsidP="00B37E91">
            <w:pPr>
              <w:jc w:val="center"/>
              <w:rPr>
                <w:rFonts w:ascii="Arial" w:hAnsi="Arial" w:cs="Arial"/>
                <w:sz w:val="24"/>
                <w:szCs w:val="24"/>
              </w:rPr>
            </w:pPr>
          </w:p>
          <w:p w14:paraId="283AE418" w14:textId="71CECEBF" w:rsidR="009476D3" w:rsidRPr="001A66EE" w:rsidRDefault="009F6ACE" w:rsidP="00B37E91">
            <w:pPr>
              <w:jc w:val="center"/>
              <w:rPr>
                <w:rFonts w:ascii="Arial" w:hAnsi="Arial" w:cs="Arial"/>
                <w:sz w:val="24"/>
                <w:szCs w:val="24"/>
              </w:rPr>
            </w:pPr>
            <w:r>
              <w:rPr>
                <w:rFonts w:ascii="Arial" w:hAnsi="Arial" w:cs="Arial"/>
                <w:sz w:val="24"/>
                <w:szCs w:val="24"/>
              </w:rPr>
              <w:t>X</w:t>
            </w:r>
          </w:p>
          <w:p w14:paraId="764D3E03" w14:textId="42CD0898" w:rsidR="0083003E" w:rsidRPr="001A66EE" w:rsidRDefault="009461DD" w:rsidP="00B37E91">
            <w:pPr>
              <w:jc w:val="center"/>
              <w:rPr>
                <w:rFonts w:ascii="Arial" w:hAnsi="Arial" w:cs="Arial"/>
                <w:sz w:val="24"/>
                <w:szCs w:val="24"/>
              </w:rPr>
            </w:pPr>
            <w:r>
              <w:rPr>
                <w:rFonts w:ascii="Arial" w:hAnsi="Arial" w:cs="Arial"/>
                <w:sz w:val="24"/>
                <w:szCs w:val="24"/>
              </w:rPr>
              <w:t>X</w:t>
            </w:r>
          </w:p>
          <w:p w14:paraId="0C50FC5E" w14:textId="17A21453" w:rsidR="009476D3" w:rsidRPr="001A66EE" w:rsidRDefault="009F6ACE" w:rsidP="00B37E91">
            <w:pPr>
              <w:jc w:val="center"/>
              <w:rPr>
                <w:rFonts w:ascii="Arial" w:hAnsi="Arial" w:cs="Arial"/>
                <w:sz w:val="24"/>
                <w:szCs w:val="24"/>
              </w:rPr>
            </w:pPr>
            <w:r>
              <w:rPr>
                <w:rFonts w:ascii="Arial" w:hAnsi="Arial" w:cs="Arial"/>
                <w:sz w:val="24"/>
                <w:szCs w:val="24"/>
              </w:rPr>
              <w:t>X</w:t>
            </w:r>
          </w:p>
        </w:tc>
      </w:tr>
    </w:tbl>
    <w:p w14:paraId="68B09D47" w14:textId="4CEE2F47" w:rsidR="00482A85" w:rsidRDefault="00482A85"/>
    <w:tbl>
      <w:tblPr>
        <w:tblW w:w="130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189"/>
        <w:gridCol w:w="3686"/>
        <w:gridCol w:w="2693"/>
      </w:tblGrid>
      <w:tr w:rsidR="009476D3" w:rsidRPr="001A66EE" w14:paraId="07857769" w14:textId="77777777" w:rsidTr="00F858B1">
        <w:trPr>
          <w:trHeight w:val="479"/>
        </w:trPr>
        <w:tc>
          <w:tcPr>
            <w:tcW w:w="483" w:type="dxa"/>
            <w:vMerge w:val="restart"/>
            <w:vAlign w:val="center"/>
          </w:tcPr>
          <w:p w14:paraId="5A8E8A61" w14:textId="77777777" w:rsidR="009476D3" w:rsidRPr="001A66EE" w:rsidRDefault="00F30D63" w:rsidP="00C063AD">
            <w:pPr>
              <w:rPr>
                <w:rFonts w:ascii="Arial" w:hAnsi="Arial" w:cs="Arial"/>
                <w:b/>
                <w:sz w:val="24"/>
                <w:szCs w:val="24"/>
              </w:rPr>
            </w:pPr>
            <w:r w:rsidRPr="001A66EE">
              <w:rPr>
                <w:rFonts w:ascii="Arial" w:hAnsi="Arial" w:cs="Arial"/>
                <w:b/>
                <w:sz w:val="24"/>
                <w:szCs w:val="24"/>
              </w:rPr>
              <w:t>13</w:t>
            </w:r>
          </w:p>
        </w:tc>
        <w:tc>
          <w:tcPr>
            <w:tcW w:w="6189" w:type="dxa"/>
            <w:tcBorders>
              <w:right w:val="nil"/>
            </w:tcBorders>
            <w:vAlign w:val="center"/>
          </w:tcPr>
          <w:p w14:paraId="295F800F" w14:textId="77777777" w:rsidR="009476D3" w:rsidRPr="001A66EE" w:rsidRDefault="009476D3" w:rsidP="00C063AD">
            <w:pPr>
              <w:ind w:left="460"/>
              <w:rPr>
                <w:rFonts w:ascii="Arial" w:hAnsi="Arial" w:cs="Arial"/>
                <w:b/>
                <w:sz w:val="24"/>
                <w:szCs w:val="24"/>
              </w:rPr>
            </w:pPr>
            <w:r w:rsidRPr="001A66EE">
              <w:rPr>
                <w:rFonts w:ascii="Arial" w:hAnsi="Arial" w:cs="Arial"/>
                <w:b/>
                <w:sz w:val="24"/>
                <w:szCs w:val="24"/>
              </w:rPr>
              <w:t>Monitoring Visit</w:t>
            </w:r>
            <w:r w:rsidR="00FF6DCA" w:rsidRPr="001A66EE">
              <w:rPr>
                <w:rFonts w:ascii="Arial" w:hAnsi="Arial" w:cs="Arial"/>
                <w:b/>
                <w:sz w:val="24"/>
                <w:szCs w:val="24"/>
              </w:rPr>
              <w:t>s</w:t>
            </w:r>
          </w:p>
        </w:tc>
        <w:tc>
          <w:tcPr>
            <w:tcW w:w="3686" w:type="dxa"/>
            <w:tcBorders>
              <w:left w:val="nil"/>
              <w:right w:val="nil"/>
            </w:tcBorders>
            <w:vAlign w:val="center"/>
          </w:tcPr>
          <w:p w14:paraId="4FC08A9A" w14:textId="77777777" w:rsidR="009476D3" w:rsidRPr="001A66EE" w:rsidRDefault="009476D3" w:rsidP="00C063AD">
            <w:pPr>
              <w:rPr>
                <w:rFonts w:ascii="Arial" w:hAnsi="Arial" w:cs="Arial"/>
                <w:sz w:val="24"/>
                <w:szCs w:val="24"/>
              </w:rPr>
            </w:pPr>
          </w:p>
        </w:tc>
        <w:tc>
          <w:tcPr>
            <w:tcW w:w="2693" w:type="dxa"/>
            <w:tcBorders>
              <w:left w:val="nil"/>
            </w:tcBorders>
            <w:vAlign w:val="center"/>
          </w:tcPr>
          <w:p w14:paraId="289216E7" w14:textId="77777777" w:rsidR="009476D3" w:rsidRPr="001A66EE" w:rsidRDefault="009476D3" w:rsidP="00C063AD">
            <w:pPr>
              <w:rPr>
                <w:rFonts w:ascii="Arial" w:hAnsi="Arial" w:cs="Arial"/>
                <w:sz w:val="24"/>
                <w:szCs w:val="24"/>
              </w:rPr>
            </w:pPr>
          </w:p>
        </w:tc>
      </w:tr>
      <w:tr w:rsidR="009476D3" w:rsidRPr="001A66EE" w14:paraId="18C1638B" w14:textId="77777777" w:rsidTr="007052F9">
        <w:trPr>
          <w:trHeight w:val="1232"/>
        </w:trPr>
        <w:tc>
          <w:tcPr>
            <w:tcW w:w="483" w:type="dxa"/>
            <w:vMerge/>
          </w:tcPr>
          <w:p w14:paraId="2642A24E" w14:textId="77777777" w:rsidR="009476D3" w:rsidRPr="001A66EE" w:rsidRDefault="009476D3" w:rsidP="00CD6322">
            <w:pPr>
              <w:jc w:val="center"/>
              <w:rPr>
                <w:rFonts w:ascii="Arial" w:hAnsi="Arial" w:cs="Arial"/>
                <w:b/>
                <w:sz w:val="24"/>
                <w:szCs w:val="24"/>
              </w:rPr>
            </w:pPr>
          </w:p>
        </w:tc>
        <w:tc>
          <w:tcPr>
            <w:tcW w:w="6189" w:type="dxa"/>
            <w:tcBorders>
              <w:bottom w:val="single" w:sz="4" w:space="0" w:color="auto"/>
            </w:tcBorders>
          </w:tcPr>
          <w:p w14:paraId="57EDACA4" w14:textId="74D122C8" w:rsidR="00F7183A" w:rsidRDefault="00013088" w:rsidP="00F7183A">
            <w:pPr>
              <w:pStyle w:val="ColorfulList-Accent11"/>
              <w:numPr>
                <w:ilvl w:val="0"/>
                <w:numId w:val="46"/>
              </w:numPr>
              <w:rPr>
                <w:rFonts w:ascii="Arial" w:hAnsi="Arial" w:cs="Arial"/>
                <w:sz w:val="24"/>
                <w:szCs w:val="24"/>
              </w:rPr>
            </w:pPr>
            <w:r>
              <w:rPr>
                <w:rFonts w:ascii="Arial" w:hAnsi="Arial" w:cs="Arial"/>
                <w:sz w:val="24"/>
                <w:szCs w:val="24"/>
              </w:rPr>
              <w:t xml:space="preserve">Visit Confirmation </w:t>
            </w:r>
            <w:r w:rsidR="00F7183A">
              <w:rPr>
                <w:rFonts w:ascii="Arial" w:hAnsi="Arial" w:cs="Arial"/>
                <w:sz w:val="24"/>
                <w:szCs w:val="24"/>
              </w:rPr>
              <w:t>Letter</w:t>
            </w:r>
          </w:p>
          <w:p w14:paraId="2BF881CA" w14:textId="4E2AC92D" w:rsidR="00F7183A" w:rsidRDefault="00013088" w:rsidP="00F7183A">
            <w:pPr>
              <w:pStyle w:val="ColorfulList-Accent11"/>
              <w:numPr>
                <w:ilvl w:val="0"/>
                <w:numId w:val="46"/>
              </w:numPr>
              <w:rPr>
                <w:rFonts w:ascii="Arial" w:hAnsi="Arial" w:cs="Arial"/>
                <w:sz w:val="24"/>
                <w:szCs w:val="24"/>
              </w:rPr>
            </w:pPr>
            <w:r>
              <w:rPr>
                <w:rFonts w:ascii="Arial" w:hAnsi="Arial" w:cs="Arial"/>
                <w:sz w:val="24"/>
                <w:szCs w:val="24"/>
              </w:rPr>
              <w:t xml:space="preserve">Approved </w:t>
            </w:r>
            <w:r w:rsidR="00F7183A">
              <w:rPr>
                <w:rFonts w:ascii="Arial" w:hAnsi="Arial" w:cs="Arial"/>
                <w:sz w:val="24"/>
                <w:szCs w:val="24"/>
              </w:rPr>
              <w:t>Monitoring Visit Reports</w:t>
            </w:r>
          </w:p>
          <w:p w14:paraId="38EA87E3" w14:textId="3C98D508" w:rsidR="00F7183A" w:rsidRDefault="00013088" w:rsidP="00F7183A">
            <w:pPr>
              <w:pStyle w:val="ColorfulList-Accent11"/>
              <w:numPr>
                <w:ilvl w:val="0"/>
                <w:numId w:val="46"/>
              </w:numPr>
              <w:rPr>
                <w:rFonts w:ascii="Arial" w:hAnsi="Arial" w:cs="Arial"/>
                <w:sz w:val="24"/>
                <w:szCs w:val="24"/>
              </w:rPr>
            </w:pPr>
            <w:r>
              <w:rPr>
                <w:rFonts w:ascii="Arial" w:hAnsi="Arial" w:cs="Arial"/>
                <w:sz w:val="24"/>
                <w:szCs w:val="24"/>
              </w:rPr>
              <w:t xml:space="preserve">Signed </w:t>
            </w:r>
            <w:r w:rsidR="00F7183A">
              <w:rPr>
                <w:rFonts w:ascii="Arial" w:hAnsi="Arial" w:cs="Arial"/>
                <w:sz w:val="24"/>
                <w:szCs w:val="24"/>
              </w:rPr>
              <w:t>Follow-up Letters</w:t>
            </w:r>
          </w:p>
          <w:p w14:paraId="655955C9" w14:textId="2664643F" w:rsidR="00F7183A" w:rsidRPr="001A66EE" w:rsidRDefault="00F7183A" w:rsidP="007052F9">
            <w:pPr>
              <w:pStyle w:val="ColorfulList-Accent11"/>
              <w:numPr>
                <w:ilvl w:val="0"/>
                <w:numId w:val="46"/>
              </w:numPr>
              <w:rPr>
                <w:rFonts w:ascii="Arial" w:hAnsi="Arial" w:cs="Arial"/>
                <w:sz w:val="24"/>
                <w:szCs w:val="24"/>
              </w:rPr>
            </w:pPr>
            <w:r>
              <w:rPr>
                <w:rFonts w:ascii="Arial" w:hAnsi="Arial" w:cs="Arial"/>
                <w:sz w:val="24"/>
                <w:szCs w:val="24"/>
              </w:rPr>
              <w:t>Monitor Site Visit Log</w:t>
            </w:r>
          </w:p>
        </w:tc>
        <w:tc>
          <w:tcPr>
            <w:tcW w:w="3686" w:type="dxa"/>
            <w:tcBorders>
              <w:bottom w:val="single" w:sz="4" w:space="0" w:color="auto"/>
            </w:tcBorders>
          </w:tcPr>
          <w:p w14:paraId="7E126CA0" w14:textId="5EDC6CCD" w:rsidR="00F7183A" w:rsidRDefault="009F6ACE" w:rsidP="007052F9">
            <w:pPr>
              <w:pStyle w:val="ColorfulList-Accent11"/>
              <w:ind w:left="0"/>
              <w:jc w:val="center"/>
              <w:rPr>
                <w:rFonts w:ascii="Arial" w:hAnsi="Arial" w:cs="Arial"/>
                <w:sz w:val="24"/>
                <w:szCs w:val="24"/>
              </w:rPr>
            </w:pPr>
            <w:r>
              <w:rPr>
                <w:rFonts w:ascii="Arial" w:hAnsi="Arial" w:cs="Arial"/>
                <w:sz w:val="24"/>
                <w:szCs w:val="24"/>
              </w:rPr>
              <w:t xml:space="preserve">  X</w:t>
            </w:r>
          </w:p>
          <w:p w14:paraId="2CE4DD6B" w14:textId="3F904044" w:rsidR="00F7183A" w:rsidRDefault="009F6ACE" w:rsidP="007052F9">
            <w:pPr>
              <w:pStyle w:val="ColorfulList-Accent11"/>
              <w:ind w:left="191"/>
              <w:jc w:val="center"/>
              <w:rPr>
                <w:rFonts w:ascii="Arial" w:hAnsi="Arial" w:cs="Arial"/>
                <w:sz w:val="24"/>
                <w:szCs w:val="24"/>
              </w:rPr>
            </w:pPr>
            <w:r>
              <w:rPr>
                <w:rFonts w:ascii="Arial" w:hAnsi="Arial" w:cs="Arial"/>
                <w:sz w:val="24"/>
                <w:szCs w:val="24"/>
              </w:rPr>
              <w:t>X</w:t>
            </w:r>
          </w:p>
          <w:p w14:paraId="3E99F478" w14:textId="03BE1C59" w:rsidR="00F7183A" w:rsidRDefault="009F6ACE" w:rsidP="007052F9">
            <w:pPr>
              <w:pStyle w:val="ColorfulList-Accent11"/>
              <w:ind w:left="191"/>
              <w:jc w:val="center"/>
              <w:rPr>
                <w:rFonts w:ascii="Arial" w:hAnsi="Arial" w:cs="Arial"/>
                <w:sz w:val="24"/>
                <w:szCs w:val="24"/>
              </w:rPr>
            </w:pPr>
            <w:r>
              <w:rPr>
                <w:rFonts w:ascii="Arial" w:hAnsi="Arial" w:cs="Arial"/>
                <w:sz w:val="24"/>
                <w:szCs w:val="24"/>
              </w:rPr>
              <w:t>X</w:t>
            </w:r>
          </w:p>
          <w:p w14:paraId="311BAB97" w14:textId="1E4C3B84" w:rsidR="00FF6DCA" w:rsidRPr="001A66EE" w:rsidRDefault="009F6ACE" w:rsidP="007052F9">
            <w:pPr>
              <w:pStyle w:val="ColorfulList-Accent11"/>
              <w:ind w:left="191"/>
              <w:jc w:val="center"/>
              <w:rPr>
                <w:rFonts w:ascii="Arial" w:hAnsi="Arial" w:cs="Arial"/>
                <w:sz w:val="24"/>
                <w:szCs w:val="24"/>
              </w:rPr>
            </w:pPr>
            <w:r>
              <w:rPr>
                <w:rFonts w:ascii="Arial" w:hAnsi="Arial" w:cs="Arial"/>
                <w:sz w:val="24"/>
                <w:szCs w:val="24"/>
              </w:rPr>
              <w:t>X</w:t>
            </w:r>
          </w:p>
        </w:tc>
        <w:tc>
          <w:tcPr>
            <w:tcW w:w="2693" w:type="dxa"/>
            <w:tcBorders>
              <w:bottom w:val="single" w:sz="4" w:space="0" w:color="auto"/>
            </w:tcBorders>
          </w:tcPr>
          <w:p w14:paraId="18AEE531" w14:textId="77777777" w:rsidR="009F6ACE" w:rsidRDefault="009F6ACE" w:rsidP="009F6ACE">
            <w:pPr>
              <w:pStyle w:val="ColorfulList-Accent11"/>
              <w:ind w:left="0"/>
              <w:jc w:val="center"/>
              <w:rPr>
                <w:rFonts w:ascii="Arial" w:hAnsi="Arial" w:cs="Arial"/>
                <w:sz w:val="24"/>
                <w:szCs w:val="24"/>
              </w:rPr>
            </w:pPr>
            <w:r>
              <w:rPr>
                <w:rFonts w:ascii="Arial" w:hAnsi="Arial" w:cs="Arial"/>
                <w:sz w:val="24"/>
                <w:szCs w:val="24"/>
              </w:rPr>
              <w:t>X</w:t>
            </w:r>
          </w:p>
          <w:p w14:paraId="089B4D5D" w14:textId="124AB738" w:rsidR="009F6ACE" w:rsidRDefault="009F6ACE" w:rsidP="007052F9">
            <w:pPr>
              <w:pStyle w:val="ColorfulList-Accent11"/>
              <w:ind w:left="191"/>
              <w:rPr>
                <w:rFonts w:ascii="Arial" w:hAnsi="Arial" w:cs="Arial"/>
                <w:sz w:val="24"/>
                <w:szCs w:val="24"/>
              </w:rPr>
            </w:pPr>
            <w:r>
              <w:rPr>
                <w:rFonts w:ascii="Arial" w:hAnsi="Arial" w:cs="Arial"/>
                <w:sz w:val="24"/>
                <w:szCs w:val="24"/>
              </w:rPr>
              <w:t xml:space="preserve">             </w:t>
            </w:r>
            <w:r w:rsidR="0001700F">
              <w:rPr>
                <w:rFonts w:ascii="Arial" w:hAnsi="Arial" w:cs="Arial"/>
                <w:sz w:val="24"/>
                <w:szCs w:val="24"/>
              </w:rPr>
              <w:t xml:space="preserve"> </w:t>
            </w:r>
            <w:r>
              <w:rPr>
                <w:rFonts w:ascii="Arial" w:hAnsi="Arial" w:cs="Arial"/>
                <w:sz w:val="24"/>
                <w:szCs w:val="24"/>
              </w:rPr>
              <w:t xml:space="preserve"> X</w:t>
            </w:r>
          </w:p>
          <w:p w14:paraId="48F3A3FA" w14:textId="57639AD6" w:rsidR="009F6ACE" w:rsidRDefault="009F6ACE" w:rsidP="007052F9">
            <w:pPr>
              <w:pStyle w:val="ColorfulList-Accent11"/>
              <w:ind w:left="191"/>
              <w:rPr>
                <w:rFonts w:ascii="Arial" w:hAnsi="Arial" w:cs="Arial"/>
                <w:sz w:val="24"/>
                <w:szCs w:val="24"/>
              </w:rPr>
            </w:pPr>
            <w:r>
              <w:rPr>
                <w:rFonts w:ascii="Arial" w:hAnsi="Arial" w:cs="Arial"/>
                <w:sz w:val="24"/>
                <w:szCs w:val="24"/>
              </w:rPr>
              <w:t xml:space="preserve">             </w:t>
            </w:r>
            <w:r w:rsidR="0001700F">
              <w:rPr>
                <w:rFonts w:ascii="Arial" w:hAnsi="Arial" w:cs="Arial"/>
                <w:sz w:val="24"/>
                <w:szCs w:val="24"/>
              </w:rPr>
              <w:t xml:space="preserve"> </w:t>
            </w:r>
            <w:r>
              <w:rPr>
                <w:rFonts w:ascii="Arial" w:hAnsi="Arial" w:cs="Arial"/>
                <w:sz w:val="24"/>
                <w:szCs w:val="24"/>
              </w:rPr>
              <w:t xml:space="preserve"> X</w:t>
            </w:r>
          </w:p>
          <w:p w14:paraId="3FED96DD" w14:textId="2337E620" w:rsidR="009476D3" w:rsidRPr="001A66EE" w:rsidRDefault="009F6ACE" w:rsidP="007052F9">
            <w:pPr>
              <w:pStyle w:val="ColorfulList-Accent11"/>
              <w:ind w:left="317"/>
              <w:rPr>
                <w:rFonts w:ascii="Arial" w:hAnsi="Arial" w:cs="Arial"/>
                <w:sz w:val="24"/>
                <w:szCs w:val="24"/>
              </w:rPr>
            </w:pPr>
            <w:r>
              <w:rPr>
                <w:rFonts w:ascii="Arial" w:hAnsi="Arial" w:cs="Arial"/>
                <w:sz w:val="24"/>
                <w:szCs w:val="24"/>
              </w:rPr>
              <w:t xml:space="preserve">            </w:t>
            </w:r>
            <w:r w:rsidR="0001700F">
              <w:rPr>
                <w:rFonts w:ascii="Arial" w:hAnsi="Arial" w:cs="Arial"/>
                <w:sz w:val="24"/>
                <w:szCs w:val="24"/>
              </w:rPr>
              <w:t xml:space="preserve"> </w:t>
            </w:r>
            <w:r>
              <w:rPr>
                <w:rFonts w:ascii="Arial" w:hAnsi="Arial" w:cs="Arial"/>
                <w:sz w:val="24"/>
                <w:szCs w:val="24"/>
              </w:rPr>
              <w:t>X</w:t>
            </w:r>
          </w:p>
        </w:tc>
      </w:tr>
      <w:tr w:rsidR="009476D3" w:rsidRPr="001A66EE" w14:paraId="21E4FFD6" w14:textId="77777777" w:rsidTr="00996E1B">
        <w:trPr>
          <w:trHeight w:val="464"/>
        </w:trPr>
        <w:tc>
          <w:tcPr>
            <w:tcW w:w="483" w:type="dxa"/>
            <w:vMerge w:val="restart"/>
            <w:vAlign w:val="center"/>
          </w:tcPr>
          <w:p w14:paraId="4E149B5E" w14:textId="77777777" w:rsidR="009476D3" w:rsidRPr="001A66EE" w:rsidRDefault="009476D3" w:rsidP="00C063AD">
            <w:pPr>
              <w:rPr>
                <w:rFonts w:ascii="Arial" w:hAnsi="Arial" w:cs="Arial"/>
                <w:b/>
                <w:sz w:val="24"/>
                <w:szCs w:val="24"/>
              </w:rPr>
            </w:pPr>
            <w:r w:rsidRPr="001A66EE">
              <w:rPr>
                <w:rFonts w:ascii="Arial" w:hAnsi="Arial" w:cs="Arial"/>
                <w:b/>
                <w:sz w:val="24"/>
                <w:szCs w:val="24"/>
              </w:rPr>
              <w:t>1</w:t>
            </w:r>
            <w:r w:rsidR="00C063AD" w:rsidRPr="001A66EE">
              <w:rPr>
                <w:rFonts w:ascii="Arial" w:hAnsi="Arial" w:cs="Arial"/>
                <w:b/>
                <w:sz w:val="24"/>
                <w:szCs w:val="24"/>
              </w:rPr>
              <w:t>4</w:t>
            </w:r>
          </w:p>
        </w:tc>
        <w:tc>
          <w:tcPr>
            <w:tcW w:w="6189" w:type="dxa"/>
            <w:tcBorders>
              <w:right w:val="nil"/>
            </w:tcBorders>
            <w:vAlign w:val="center"/>
          </w:tcPr>
          <w:p w14:paraId="0799571E" w14:textId="77777777" w:rsidR="009476D3" w:rsidRPr="001A66EE" w:rsidRDefault="009476D3" w:rsidP="00996E1B">
            <w:pPr>
              <w:pStyle w:val="ColorfulList-Accent11"/>
              <w:ind w:left="553"/>
              <w:rPr>
                <w:rFonts w:ascii="Arial" w:hAnsi="Arial" w:cs="Arial"/>
                <w:sz w:val="24"/>
                <w:szCs w:val="24"/>
              </w:rPr>
            </w:pPr>
            <w:r w:rsidRPr="001A66EE">
              <w:rPr>
                <w:rFonts w:ascii="Arial" w:hAnsi="Arial" w:cs="Arial"/>
                <w:b/>
                <w:sz w:val="24"/>
                <w:szCs w:val="24"/>
              </w:rPr>
              <w:t>Miscellaneous</w:t>
            </w:r>
          </w:p>
        </w:tc>
        <w:tc>
          <w:tcPr>
            <w:tcW w:w="3686" w:type="dxa"/>
            <w:tcBorders>
              <w:left w:val="nil"/>
              <w:right w:val="nil"/>
            </w:tcBorders>
            <w:vAlign w:val="center"/>
          </w:tcPr>
          <w:p w14:paraId="20AFD7F1" w14:textId="77777777" w:rsidR="009476D3" w:rsidRPr="001A66EE" w:rsidRDefault="009476D3" w:rsidP="00C063AD">
            <w:pPr>
              <w:pStyle w:val="Heading3"/>
              <w:numPr>
                <w:ilvl w:val="0"/>
                <w:numId w:val="0"/>
              </w:numPr>
              <w:ind w:left="720"/>
              <w:rPr>
                <w:rFonts w:cs="Arial"/>
                <w:szCs w:val="24"/>
                <w:highlight w:val="lightGray"/>
              </w:rPr>
            </w:pPr>
          </w:p>
        </w:tc>
        <w:tc>
          <w:tcPr>
            <w:tcW w:w="2693" w:type="dxa"/>
            <w:tcBorders>
              <w:left w:val="nil"/>
            </w:tcBorders>
            <w:vAlign w:val="center"/>
          </w:tcPr>
          <w:p w14:paraId="14FBFB51" w14:textId="77777777" w:rsidR="009476D3" w:rsidRPr="001A66EE" w:rsidRDefault="009476D3" w:rsidP="00C063AD">
            <w:pPr>
              <w:pStyle w:val="ColorfulList-Accent11"/>
              <w:rPr>
                <w:rFonts w:ascii="Arial" w:hAnsi="Arial" w:cs="Arial"/>
                <w:sz w:val="24"/>
                <w:szCs w:val="24"/>
                <w:highlight w:val="lightGray"/>
              </w:rPr>
            </w:pPr>
          </w:p>
        </w:tc>
      </w:tr>
      <w:tr w:rsidR="009476D3" w:rsidRPr="001A66EE" w14:paraId="02E0D578" w14:textId="77777777" w:rsidTr="00996E1B">
        <w:trPr>
          <w:trHeight w:val="1740"/>
        </w:trPr>
        <w:tc>
          <w:tcPr>
            <w:tcW w:w="483" w:type="dxa"/>
            <w:vMerge/>
          </w:tcPr>
          <w:p w14:paraId="69376B10" w14:textId="77777777" w:rsidR="009476D3" w:rsidRPr="001A66EE" w:rsidRDefault="009476D3" w:rsidP="00CD6322">
            <w:pPr>
              <w:jc w:val="center"/>
              <w:rPr>
                <w:rFonts w:ascii="Arial" w:hAnsi="Arial" w:cs="Arial"/>
                <w:b/>
                <w:sz w:val="24"/>
                <w:szCs w:val="24"/>
              </w:rPr>
            </w:pPr>
          </w:p>
        </w:tc>
        <w:tc>
          <w:tcPr>
            <w:tcW w:w="6189" w:type="dxa"/>
          </w:tcPr>
          <w:p w14:paraId="128270B1" w14:textId="482B2698" w:rsidR="009476D3" w:rsidRDefault="009476D3" w:rsidP="000303B3">
            <w:pPr>
              <w:pStyle w:val="ColorfulList-Accent11"/>
              <w:numPr>
                <w:ilvl w:val="0"/>
                <w:numId w:val="46"/>
              </w:numPr>
              <w:rPr>
                <w:rFonts w:ascii="Arial" w:hAnsi="Arial" w:cs="Arial"/>
                <w:sz w:val="24"/>
                <w:szCs w:val="24"/>
              </w:rPr>
            </w:pPr>
            <w:r w:rsidRPr="001A66EE">
              <w:rPr>
                <w:rFonts w:ascii="Arial" w:hAnsi="Arial" w:cs="Arial"/>
                <w:sz w:val="24"/>
                <w:szCs w:val="24"/>
              </w:rPr>
              <w:t>Supplemental Protocol instructions (Operations Manual, etc.)</w:t>
            </w:r>
          </w:p>
          <w:p w14:paraId="3A7483BD" w14:textId="4C892F39" w:rsidR="00F51035" w:rsidRPr="001A66EE" w:rsidRDefault="00F51035" w:rsidP="000303B3">
            <w:pPr>
              <w:pStyle w:val="ColorfulList-Accent11"/>
              <w:numPr>
                <w:ilvl w:val="0"/>
                <w:numId w:val="46"/>
              </w:numPr>
              <w:rPr>
                <w:rFonts w:ascii="Arial" w:hAnsi="Arial" w:cs="Arial"/>
                <w:sz w:val="24"/>
                <w:szCs w:val="24"/>
              </w:rPr>
            </w:pPr>
            <w:r>
              <w:rPr>
                <w:rFonts w:ascii="Arial" w:hAnsi="Arial" w:cs="Arial"/>
                <w:sz w:val="24"/>
                <w:szCs w:val="24"/>
              </w:rPr>
              <w:t>Site SOPs</w:t>
            </w:r>
          </w:p>
          <w:p w14:paraId="3129EC66" w14:textId="77777777" w:rsidR="009476D3" w:rsidRPr="001A66EE" w:rsidRDefault="00C063AD" w:rsidP="000303B3">
            <w:pPr>
              <w:pStyle w:val="ColorfulList-Accent11"/>
              <w:numPr>
                <w:ilvl w:val="0"/>
                <w:numId w:val="46"/>
              </w:numPr>
              <w:rPr>
                <w:rFonts w:ascii="Arial" w:hAnsi="Arial" w:cs="Arial"/>
                <w:sz w:val="24"/>
                <w:szCs w:val="24"/>
              </w:rPr>
            </w:pPr>
            <w:r w:rsidRPr="001A66EE">
              <w:rPr>
                <w:rFonts w:ascii="Arial" w:hAnsi="Arial" w:cs="Arial"/>
                <w:sz w:val="24"/>
                <w:szCs w:val="24"/>
              </w:rPr>
              <w:t>Notes-to-File</w:t>
            </w:r>
          </w:p>
          <w:p w14:paraId="771A360E" w14:textId="77777777" w:rsidR="009476D3" w:rsidRDefault="009476D3" w:rsidP="00923C5F">
            <w:pPr>
              <w:pStyle w:val="ColorfulList-Accent11"/>
              <w:numPr>
                <w:ilvl w:val="0"/>
                <w:numId w:val="46"/>
              </w:numPr>
              <w:rPr>
                <w:rFonts w:ascii="Arial" w:hAnsi="Arial" w:cs="Arial"/>
                <w:sz w:val="24"/>
                <w:szCs w:val="24"/>
              </w:rPr>
            </w:pPr>
            <w:r w:rsidRPr="001A66EE">
              <w:rPr>
                <w:rFonts w:ascii="Arial" w:hAnsi="Arial" w:cs="Arial"/>
                <w:sz w:val="24"/>
                <w:szCs w:val="24"/>
              </w:rPr>
              <w:t>Protocol Deviations</w:t>
            </w:r>
          </w:p>
          <w:p w14:paraId="2995F378" w14:textId="77777777" w:rsidR="00F652A2" w:rsidRDefault="00F652A2" w:rsidP="00923C5F">
            <w:pPr>
              <w:pStyle w:val="ColorfulList-Accent11"/>
              <w:numPr>
                <w:ilvl w:val="0"/>
                <w:numId w:val="46"/>
              </w:numPr>
              <w:rPr>
                <w:rFonts w:ascii="Arial" w:hAnsi="Arial" w:cs="Arial"/>
                <w:sz w:val="24"/>
                <w:szCs w:val="24"/>
              </w:rPr>
            </w:pPr>
            <w:r>
              <w:rPr>
                <w:rFonts w:ascii="Arial" w:hAnsi="Arial" w:cs="Arial"/>
                <w:sz w:val="24"/>
                <w:szCs w:val="24"/>
              </w:rPr>
              <w:t>Shipping and receiving records for trial-related materials</w:t>
            </w:r>
          </w:p>
          <w:p w14:paraId="305EE471" w14:textId="242F529C" w:rsidR="008C2981" w:rsidRPr="001A66EE" w:rsidRDefault="008C2981" w:rsidP="00923C5F">
            <w:pPr>
              <w:pStyle w:val="ColorfulList-Accent11"/>
              <w:numPr>
                <w:ilvl w:val="0"/>
                <w:numId w:val="46"/>
              </w:numPr>
              <w:rPr>
                <w:rFonts w:ascii="Arial" w:hAnsi="Arial" w:cs="Arial"/>
                <w:sz w:val="24"/>
                <w:szCs w:val="24"/>
              </w:rPr>
            </w:pPr>
            <w:r>
              <w:rPr>
                <w:rFonts w:ascii="Arial" w:hAnsi="Arial" w:cs="Arial"/>
                <w:sz w:val="24"/>
                <w:szCs w:val="24"/>
              </w:rPr>
              <w:t>Master Randomization List</w:t>
            </w:r>
          </w:p>
        </w:tc>
        <w:tc>
          <w:tcPr>
            <w:tcW w:w="3686" w:type="dxa"/>
          </w:tcPr>
          <w:p w14:paraId="01163B96" w14:textId="198968A1" w:rsidR="009476D3" w:rsidRPr="001A66EE" w:rsidRDefault="009F6ACE" w:rsidP="00CD6322">
            <w:pPr>
              <w:jc w:val="center"/>
              <w:rPr>
                <w:rFonts w:ascii="Arial" w:hAnsi="Arial" w:cs="Arial"/>
                <w:sz w:val="24"/>
                <w:szCs w:val="24"/>
              </w:rPr>
            </w:pPr>
            <w:r>
              <w:rPr>
                <w:rFonts w:ascii="Arial" w:hAnsi="Arial" w:cs="Arial"/>
                <w:sz w:val="24"/>
                <w:szCs w:val="24"/>
              </w:rPr>
              <w:t>X</w:t>
            </w:r>
          </w:p>
          <w:p w14:paraId="4CF8AD14" w14:textId="77777777" w:rsidR="00C063AD" w:rsidRPr="001A66EE" w:rsidRDefault="00C063AD" w:rsidP="00CD6322">
            <w:pPr>
              <w:jc w:val="center"/>
              <w:rPr>
                <w:rFonts w:ascii="Arial" w:hAnsi="Arial" w:cs="Arial"/>
                <w:sz w:val="24"/>
                <w:szCs w:val="24"/>
              </w:rPr>
            </w:pPr>
          </w:p>
          <w:p w14:paraId="7B14ABF5" w14:textId="477FB36B" w:rsidR="009476D3" w:rsidRPr="001A66EE" w:rsidRDefault="009F6ACE" w:rsidP="00CD6322">
            <w:pPr>
              <w:jc w:val="center"/>
              <w:rPr>
                <w:rFonts w:ascii="Arial" w:hAnsi="Arial" w:cs="Arial"/>
                <w:sz w:val="24"/>
                <w:szCs w:val="24"/>
              </w:rPr>
            </w:pPr>
            <w:r>
              <w:rPr>
                <w:rFonts w:ascii="Arial" w:hAnsi="Arial" w:cs="Arial"/>
                <w:sz w:val="24"/>
                <w:szCs w:val="24"/>
              </w:rPr>
              <w:t>X</w:t>
            </w:r>
          </w:p>
          <w:p w14:paraId="63163AF9" w14:textId="0912DBED" w:rsidR="009476D3" w:rsidRDefault="009F6ACE" w:rsidP="00CD6322">
            <w:pPr>
              <w:jc w:val="center"/>
              <w:rPr>
                <w:rFonts w:ascii="Arial" w:hAnsi="Arial" w:cs="Arial"/>
                <w:sz w:val="24"/>
                <w:szCs w:val="24"/>
              </w:rPr>
            </w:pPr>
            <w:r>
              <w:rPr>
                <w:rFonts w:ascii="Arial" w:hAnsi="Arial" w:cs="Arial"/>
                <w:sz w:val="24"/>
                <w:szCs w:val="24"/>
              </w:rPr>
              <w:t>X</w:t>
            </w:r>
          </w:p>
          <w:p w14:paraId="5CE7BAA9" w14:textId="338BD496" w:rsidR="00F652A2" w:rsidRDefault="009F6ACE" w:rsidP="00CD6322">
            <w:pPr>
              <w:jc w:val="center"/>
              <w:rPr>
                <w:rFonts w:ascii="Arial" w:hAnsi="Arial" w:cs="Arial"/>
                <w:sz w:val="24"/>
                <w:szCs w:val="24"/>
              </w:rPr>
            </w:pPr>
            <w:r>
              <w:rPr>
                <w:rFonts w:ascii="Arial" w:hAnsi="Arial" w:cs="Arial"/>
                <w:sz w:val="24"/>
                <w:szCs w:val="24"/>
              </w:rPr>
              <w:t>X</w:t>
            </w:r>
          </w:p>
          <w:p w14:paraId="6F7AABBE" w14:textId="77777777" w:rsidR="008C2981" w:rsidRDefault="008C2981" w:rsidP="00CD6322">
            <w:pPr>
              <w:jc w:val="center"/>
              <w:rPr>
                <w:rFonts w:ascii="Arial" w:hAnsi="Arial" w:cs="Arial"/>
                <w:sz w:val="24"/>
                <w:szCs w:val="24"/>
              </w:rPr>
            </w:pPr>
          </w:p>
          <w:p w14:paraId="14E3AC06" w14:textId="77777777" w:rsidR="008C2981" w:rsidRDefault="008C2981" w:rsidP="00CD6322">
            <w:pPr>
              <w:jc w:val="center"/>
              <w:rPr>
                <w:rFonts w:ascii="Arial" w:hAnsi="Arial" w:cs="Arial"/>
                <w:sz w:val="24"/>
                <w:szCs w:val="24"/>
              </w:rPr>
            </w:pPr>
            <w:r>
              <w:rPr>
                <w:rFonts w:ascii="Arial" w:hAnsi="Arial" w:cs="Arial"/>
                <w:sz w:val="24"/>
                <w:szCs w:val="24"/>
              </w:rPr>
              <w:t>X</w:t>
            </w:r>
          </w:p>
          <w:p w14:paraId="6315DD8C" w14:textId="1148FABA" w:rsidR="00F51035" w:rsidRPr="001A66EE" w:rsidRDefault="00F51035" w:rsidP="00CD6322">
            <w:pPr>
              <w:jc w:val="center"/>
              <w:rPr>
                <w:rFonts w:ascii="Arial" w:hAnsi="Arial" w:cs="Arial"/>
                <w:sz w:val="24"/>
                <w:szCs w:val="24"/>
              </w:rPr>
            </w:pPr>
            <w:r>
              <w:rPr>
                <w:rFonts w:ascii="Arial" w:hAnsi="Arial" w:cs="Arial"/>
                <w:sz w:val="24"/>
                <w:szCs w:val="24"/>
              </w:rPr>
              <w:t>X</w:t>
            </w:r>
          </w:p>
        </w:tc>
        <w:tc>
          <w:tcPr>
            <w:tcW w:w="2693" w:type="dxa"/>
          </w:tcPr>
          <w:p w14:paraId="52A146A4" w14:textId="0F6156DE" w:rsidR="009476D3" w:rsidRPr="001A66EE" w:rsidRDefault="0001700F" w:rsidP="00F479EE">
            <w:pPr>
              <w:pStyle w:val="ColorfulList-Accent11"/>
              <w:rPr>
                <w:rFonts w:ascii="Arial" w:hAnsi="Arial" w:cs="Arial"/>
                <w:sz w:val="24"/>
                <w:szCs w:val="24"/>
              </w:rPr>
            </w:pPr>
            <w:r>
              <w:rPr>
                <w:rFonts w:ascii="Arial" w:hAnsi="Arial" w:cs="Arial"/>
                <w:sz w:val="24"/>
                <w:szCs w:val="24"/>
              </w:rPr>
              <w:t xml:space="preserve">       </w:t>
            </w:r>
            <w:r w:rsidR="009F6ACE">
              <w:rPr>
                <w:rFonts w:ascii="Arial" w:hAnsi="Arial" w:cs="Arial"/>
                <w:sz w:val="24"/>
                <w:szCs w:val="24"/>
              </w:rPr>
              <w:t>X</w:t>
            </w:r>
          </w:p>
          <w:p w14:paraId="101FF066" w14:textId="77777777" w:rsidR="00C063AD" w:rsidRPr="001A66EE" w:rsidRDefault="00C063AD" w:rsidP="00850A5A">
            <w:pPr>
              <w:pStyle w:val="ColorfulList-Accent11"/>
              <w:jc w:val="center"/>
              <w:rPr>
                <w:rFonts w:ascii="Arial" w:hAnsi="Arial" w:cs="Arial"/>
                <w:sz w:val="24"/>
                <w:szCs w:val="24"/>
              </w:rPr>
            </w:pPr>
          </w:p>
          <w:p w14:paraId="34564555" w14:textId="7533BCAC" w:rsidR="009476D3" w:rsidRPr="001A66EE" w:rsidRDefault="0001700F" w:rsidP="00F479EE">
            <w:pPr>
              <w:pStyle w:val="ColorfulList-Accent11"/>
              <w:rPr>
                <w:rFonts w:ascii="Arial" w:hAnsi="Arial" w:cs="Arial"/>
                <w:sz w:val="24"/>
                <w:szCs w:val="24"/>
              </w:rPr>
            </w:pPr>
            <w:r>
              <w:rPr>
                <w:rFonts w:ascii="Arial" w:hAnsi="Arial" w:cs="Arial"/>
                <w:sz w:val="24"/>
                <w:szCs w:val="24"/>
              </w:rPr>
              <w:t xml:space="preserve">       </w:t>
            </w:r>
            <w:r w:rsidR="009F6ACE">
              <w:rPr>
                <w:rFonts w:ascii="Arial" w:hAnsi="Arial" w:cs="Arial"/>
                <w:sz w:val="24"/>
                <w:szCs w:val="24"/>
              </w:rPr>
              <w:t>X</w:t>
            </w:r>
          </w:p>
          <w:p w14:paraId="32254441" w14:textId="63E0EC5E" w:rsidR="009476D3" w:rsidRDefault="0001700F" w:rsidP="00F479EE">
            <w:pPr>
              <w:pStyle w:val="ColorfulList-Accent11"/>
              <w:rPr>
                <w:rFonts w:ascii="Arial" w:hAnsi="Arial" w:cs="Arial"/>
                <w:sz w:val="24"/>
                <w:szCs w:val="24"/>
              </w:rPr>
            </w:pPr>
            <w:r>
              <w:rPr>
                <w:rFonts w:ascii="Arial" w:hAnsi="Arial" w:cs="Arial"/>
                <w:sz w:val="24"/>
                <w:szCs w:val="24"/>
              </w:rPr>
              <w:t xml:space="preserve">       </w:t>
            </w:r>
            <w:r w:rsidR="009F6ACE">
              <w:rPr>
                <w:rFonts w:ascii="Arial" w:hAnsi="Arial" w:cs="Arial"/>
                <w:sz w:val="24"/>
                <w:szCs w:val="24"/>
              </w:rPr>
              <w:t>X</w:t>
            </w:r>
          </w:p>
          <w:p w14:paraId="000031BF" w14:textId="337AE383" w:rsidR="00F652A2" w:rsidRDefault="0001700F" w:rsidP="00F479EE">
            <w:pPr>
              <w:pStyle w:val="ColorfulList-Accent11"/>
              <w:rPr>
                <w:rFonts w:ascii="Arial" w:hAnsi="Arial" w:cs="Arial"/>
                <w:sz w:val="24"/>
                <w:szCs w:val="24"/>
              </w:rPr>
            </w:pPr>
            <w:r>
              <w:rPr>
                <w:rFonts w:ascii="Arial" w:hAnsi="Arial" w:cs="Arial"/>
                <w:sz w:val="24"/>
                <w:szCs w:val="24"/>
              </w:rPr>
              <w:t xml:space="preserve">       </w:t>
            </w:r>
            <w:r w:rsidR="009F6ACE">
              <w:rPr>
                <w:rFonts w:ascii="Arial" w:hAnsi="Arial" w:cs="Arial"/>
                <w:sz w:val="24"/>
                <w:szCs w:val="24"/>
              </w:rPr>
              <w:t>X</w:t>
            </w:r>
          </w:p>
          <w:p w14:paraId="4C65CD57" w14:textId="77777777" w:rsidR="008C2981" w:rsidRDefault="008C2981" w:rsidP="00850A5A">
            <w:pPr>
              <w:pStyle w:val="ColorfulList-Accent11"/>
              <w:jc w:val="center"/>
              <w:rPr>
                <w:rFonts w:ascii="Arial" w:hAnsi="Arial" w:cs="Arial"/>
                <w:sz w:val="24"/>
                <w:szCs w:val="24"/>
              </w:rPr>
            </w:pPr>
          </w:p>
          <w:p w14:paraId="4A27B865" w14:textId="04C265BA" w:rsidR="00F51035" w:rsidRDefault="0001700F" w:rsidP="00F479EE">
            <w:pPr>
              <w:pStyle w:val="ColorfulList-Accent11"/>
              <w:rPr>
                <w:rFonts w:ascii="Arial" w:hAnsi="Arial" w:cs="Arial"/>
                <w:sz w:val="24"/>
                <w:szCs w:val="24"/>
              </w:rPr>
            </w:pPr>
            <w:r>
              <w:rPr>
                <w:rFonts w:ascii="Arial" w:hAnsi="Arial" w:cs="Arial"/>
                <w:sz w:val="24"/>
                <w:szCs w:val="24"/>
              </w:rPr>
              <w:t xml:space="preserve">       </w:t>
            </w:r>
            <w:r w:rsidR="00F51035">
              <w:rPr>
                <w:rFonts w:ascii="Arial" w:hAnsi="Arial" w:cs="Arial"/>
                <w:sz w:val="24"/>
                <w:szCs w:val="24"/>
              </w:rPr>
              <w:t>X</w:t>
            </w:r>
          </w:p>
          <w:p w14:paraId="6CAEA445" w14:textId="1BC84B89" w:rsidR="008C2981" w:rsidRPr="001A66EE" w:rsidRDefault="0001700F" w:rsidP="00F479EE">
            <w:pPr>
              <w:pStyle w:val="ColorfulList-Accent11"/>
              <w:rPr>
                <w:rFonts w:ascii="Arial" w:hAnsi="Arial" w:cs="Arial"/>
                <w:sz w:val="24"/>
                <w:szCs w:val="24"/>
              </w:rPr>
            </w:pPr>
            <w:r>
              <w:rPr>
                <w:rFonts w:ascii="Arial" w:hAnsi="Arial" w:cs="Arial"/>
                <w:sz w:val="24"/>
                <w:szCs w:val="24"/>
              </w:rPr>
              <w:t xml:space="preserve">     </w:t>
            </w:r>
            <w:r w:rsidR="008C2981">
              <w:rPr>
                <w:rFonts w:ascii="Arial" w:hAnsi="Arial" w:cs="Arial"/>
                <w:sz w:val="24"/>
                <w:szCs w:val="24"/>
              </w:rPr>
              <w:t>N/A</w:t>
            </w:r>
          </w:p>
        </w:tc>
      </w:tr>
    </w:tbl>
    <w:p w14:paraId="066A0D60" w14:textId="5BA92620" w:rsidR="009476D3" w:rsidRDefault="007C0440" w:rsidP="00CD6322">
      <w:pPr>
        <w:pStyle w:val="BodyTextIndent2"/>
        <w:spacing w:line="240" w:lineRule="auto"/>
        <w:ind w:left="0"/>
        <w:rPr>
          <w:rFonts w:ascii="Arial" w:hAnsi="Arial" w:cs="Arial"/>
          <w:b/>
          <w:sz w:val="24"/>
          <w:szCs w:val="24"/>
        </w:rPr>
      </w:pPr>
      <w:r w:rsidRPr="001A66EE">
        <w:rPr>
          <w:rFonts w:ascii="Arial" w:hAnsi="Arial" w:cs="Arial"/>
          <w:b/>
          <w:sz w:val="24"/>
          <w:szCs w:val="24"/>
        </w:rPr>
        <w:t xml:space="preserve">* If another country </w:t>
      </w:r>
      <w:r w:rsidR="000A6F8F">
        <w:rPr>
          <w:rFonts w:ascii="Arial" w:hAnsi="Arial" w:cs="Arial"/>
          <w:b/>
          <w:sz w:val="24"/>
          <w:szCs w:val="24"/>
        </w:rPr>
        <w:t xml:space="preserve">is </w:t>
      </w:r>
      <w:r w:rsidRPr="001A66EE">
        <w:rPr>
          <w:rFonts w:ascii="Arial" w:hAnsi="Arial" w:cs="Arial"/>
          <w:b/>
          <w:sz w:val="24"/>
          <w:szCs w:val="24"/>
        </w:rPr>
        <w:t xml:space="preserve">involved in the study, </w:t>
      </w:r>
      <w:r w:rsidR="00232A2C">
        <w:rPr>
          <w:rFonts w:ascii="Arial" w:hAnsi="Arial" w:cs="Arial"/>
          <w:b/>
          <w:sz w:val="24"/>
          <w:szCs w:val="24"/>
        </w:rPr>
        <w:t>additional country-specific documentation may be required</w:t>
      </w:r>
      <w:r w:rsidRPr="001A66EE">
        <w:rPr>
          <w:rFonts w:ascii="Arial" w:hAnsi="Arial" w:cs="Arial"/>
          <w:b/>
          <w:sz w:val="24"/>
          <w:szCs w:val="24"/>
        </w:rPr>
        <w:t>.</w:t>
      </w:r>
    </w:p>
    <w:p w14:paraId="027FA7F1" w14:textId="77777777" w:rsidR="0037288B" w:rsidRDefault="0037288B" w:rsidP="00CD6322">
      <w:pPr>
        <w:pStyle w:val="BodyTextIndent2"/>
        <w:spacing w:line="240" w:lineRule="auto"/>
        <w:ind w:left="0"/>
        <w:rPr>
          <w:rFonts w:ascii="Arial" w:hAnsi="Arial" w:cs="Arial"/>
          <w:sz w:val="24"/>
          <w:szCs w:val="24"/>
        </w:rPr>
        <w:sectPr w:rsidR="0037288B" w:rsidSect="0037288B">
          <w:pgSz w:w="15840" w:h="12240" w:orient="landscape"/>
          <w:pgMar w:top="1800" w:right="1440" w:bottom="1260" w:left="1710" w:header="720" w:footer="860" w:gutter="0"/>
          <w:cols w:space="720"/>
          <w:docGrid w:linePitch="360"/>
        </w:sectPr>
      </w:pPr>
    </w:p>
    <w:p w14:paraId="765A70F9" w14:textId="77777777" w:rsidR="007C0440" w:rsidRPr="001A66EE" w:rsidRDefault="007C0440" w:rsidP="00CD6322">
      <w:pPr>
        <w:pStyle w:val="BodyTextIndent2"/>
        <w:spacing w:line="240" w:lineRule="auto"/>
        <w:ind w:left="0"/>
        <w:rPr>
          <w:rFonts w:ascii="Arial" w:hAnsi="Arial" w:cs="Arial"/>
          <w:sz w:val="24"/>
          <w:szCs w:val="24"/>
        </w:rPr>
      </w:pPr>
    </w:p>
    <w:p w14:paraId="57AEE4B0" w14:textId="77777777" w:rsidR="00857C6B" w:rsidRPr="001A66EE" w:rsidRDefault="00857C6B" w:rsidP="00857C6B">
      <w:pPr>
        <w:pStyle w:val="Heading1"/>
        <w:ind w:left="426" w:hanging="426"/>
        <w:rPr>
          <w:rFonts w:cs="Arial"/>
        </w:rPr>
      </w:pPr>
      <w:bookmarkStart w:id="13" w:name="_Toc19553933"/>
      <w:bookmarkStart w:id="14" w:name="_Toc19884509"/>
      <w:bookmarkStart w:id="15" w:name="_Toc19553934"/>
      <w:bookmarkStart w:id="16" w:name="_Toc19884510"/>
      <w:bookmarkStart w:id="17" w:name="_Toc19553935"/>
      <w:bookmarkStart w:id="18" w:name="_Toc19884511"/>
      <w:bookmarkStart w:id="19" w:name="_Toc19553936"/>
      <w:bookmarkStart w:id="20" w:name="_Toc19884512"/>
      <w:bookmarkStart w:id="21" w:name="_Toc19553937"/>
      <w:bookmarkStart w:id="22" w:name="_Toc19884513"/>
      <w:bookmarkStart w:id="23" w:name="_Toc19553938"/>
      <w:bookmarkStart w:id="24" w:name="_Toc19884514"/>
      <w:bookmarkStart w:id="25" w:name="_Toc19553939"/>
      <w:bookmarkStart w:id="26" w:name="_Toc19884515"/>
      <w:bookmarkStart w:id="27" w:name="_Toc19553940"/>
      <w:bookmarkStart w:id="28" w:name="_Toc19884516"/>
      <w:bookmarkStart w:id="29" w:name="_Toc19553941"/>
      <w:bookmarkStart w:id="30" w:name="_Toc19884517"/>
      <w:bookmarkStart w:id="31" w:name="_Toc19553942"/>
      <w:bookmarkStart w:id="32" w:name="_Toc19884518"/>
      <w:bookmarkStart w:id="33" w:name="_Toc19553943"/>
      <w:bookmarkStart w:id="34" w:name="_Toc19884519"/>
      <w:bookmarkStart w:id="35" w:name="_Toc19553944"/>
      <w:bookmarkStart w:id="36" w:name="_Toc19884520"/>
      <w:bookmarkStart w:id="37" w:name="_Toc19553945"/>
      <w:bookmarkStart w:id="38" w:name="_Toc19884521"/>
      <w:bookmarkStart w:id="39" w:name="_Toc19553946"/>
      <w:bookmarkStart w:id="40" w:name="_Toc19884522"/>
      <w:bookmarkStart w:id="41" w:name="_Toc19553947"/>
      <w:bookmarkStart w:id="42" w:name="_Toc19884523"/>
      <w:bookmarkStart w:id="43" w:name="_Toc19553948"/>
      <w:bookmarkStart w:id="44" w:name="_Toc19884524"/>
      <w:bookmarkStart w:id="45" w:name="_Toc15171688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cs="Arial"/>
        </w:rPr>
        <w:t>Frequency of Interim Monitoring Visits</w:t>
      </w:r>
      <w:bookmarkEnd w:id="45"/>
    </w:p>
    <w:p w14:paraId="6B881AE3" w14:textId="77777777" w:rsidR="00872FE4" w:rsidRDefault="00872FE4" w:rsidP="006626BD">
      <w:pPr>
        <w:pStyle w:val="BodyTextIndent2"/>
        <w:spacing w:line="240" w:lineRule="auto"/>
        <w:ind w:left="0"/>
        <w:rPr>
          <w:rFonts w:ascii="Arial" w:hAnsi="Arial" w:cs="Arial"/>
          <w:sz w:val="24"/>
          <w:szCs w:val="24"/>
        </w:rPr>
      </w:pPr>
    </w:p>
    <w:p w14:paraId="5F7C6655" w14:textId="77777777" w:rsidR="00BB18D5" w:rsidRPr="00B215DD" w:rsidRDefault="00BB18D5" w:rsidP="00BB18D5">
      <w:pPr>
        <w:pStyle w:val="BodyTextIndent2"/>
        <w:spacing w:line="240" w:lineRule="auto"/>
        <w:ind w:left="0"/>
        <w:rPr>
          <w:rFonts w:ascii="Arial" w:hAnsi="Arial" w:cs="Arial"/>
          <w:b/>
          <w:i/>
          <w:sz w:val="24"/>
          <w:szCs w:val="24"/>
        </w:rPr>
      </w:pPr>
      <w:r w:rsidRPr="00B215DD">
        <w:rPr>
          <w:rFonts w:ascii="Arial" w:hAnsi="Arial" w:cs="Arial"/>
          <w:b/>
          <w:i/>
          <w:sz w:val="24"/>
          <w:szCs w:val="24"/>
        </w:rPr>
        <w:t>SAMPLE TEXT (to be modified as needed)</w:t>
      </w:r>
    </w:p>
    <w:p w14:paraId="2ACBABD8" w14:textId="78A96A49" w:rsidR="000B4F1B" w:rsidRPr="001A66EE" w:rsidRDefault="00080DFF" w:rsidP="00CD6322">
      <w:pPr>
        <w:rPr>
          <w:rFonts w:ascii="Arial" w:hAnsi="Arial" w:cs="Arial"/>
          <w:sz w:val="24"/>
          <w:szCs w:val="24"/>
        </w:rPr>
      </w:pPr>
      <w:r>
        <w:rPr>
          <w:rFonts w:ascii="Arial" w:hAnsi="Arial" w:cs="Arial"/>
          <w:sz w:val="24"/>
          <w:szCs w:val="24"/>
        </w:rPr>
        <w:t>On</w:t>
      </w:r>
      <w:r w:rsidR="007764EE">
        <w:rPr>
          <w:rFonts w:ascii="Arial" w:hAnsi="Arial" w:cs="Arial"/>
          <w:sz w:val="24"/>
          <w:szCs w:val="24"/>
        </w:rPr>
        <w:t>-</w:t>
      </w:r>
      <w:r>
        <w:rPr>
          <w:rFonts w:ascii="Arial" w:hAnsi="Arial" w:cs="Arial"/>
          <w:sz w:val="24"/>
          <w:szCs w:val="24"/>
        </w:rPr>
        <w:t xml:space="preserve">site or remote monitoring </w:t>
      </w:r>
      <w:r w:rsidR="000B4F1B" w:rsidRPr="001A66EE">
        <w:rPr>
          <w:rFonts w:ascii="Arial" w:hAnsi="Arial" w:cs="Arial"/>
          <w:sz w:val="24"/>
          <w:szCs w:val="24"/>
        </w:rPr>
        <w:t>will be performe</w:t>
      </w:r>
      <w:r w:rsidR="00001612" w:rsidRPr="001A66EE">
        <w:rPr>
          <w:rFonts w:ascii="Arial" w:hAnsi="Arial" w:cs="Arial"/>
          <w:sz w:val="24"/>
          <w:szCs w:val="24"/>
        </w:rPr>
        <w:t>d by the</w:t>
      </w:r>
      <w:r w:rsidR="00BB18D5">
        <w:rPr>
          <w:rFonts w:ascii="Arial" w:hAnsi="Arial" w:cs="Arial"/>
          <w:sz w:val="24"/>
          <w:szCs w:val="24"/>
        </w:rPr>
        <w:t xml:space="preserve"> </w:t>
      </w:r>
      <w:r w:rsidR="005A14B5" w:rsidRPr="001A66EE">
        <w:rPr>
          <w:rFonts w:ascii="Arial" w:hAnsi="Arial" w:cs="Arial"/>
          <w:sz w:val="24"/>
          <w:szCs w:val="24"/>
        </w:rPr>
        <w:t>assigned monitor</w:t>
      </w:r>
      <w:r w:rsidR="00E90B75" w:rsidRPr="001A66EE">
        <w:rPr>
          <w:rFonts w:ascii="Arial" w:hAnsi="Arial" w:cs="Arial"/>
          <w:sz w:val="24"/>
          <w:szCs w:val="24"/>
        </w:rPr>
        <w:t>, if applicable</w:t>
      </w:r>
      <w:r w:rsidR="005A14B5" w:rsidRPr="001A66EE">
        <w:rPr>
          <w:rFonts w:ascii="Arial" w:hAnsi="Arial" w:cs="Arial"/>
          <w:sz w:val="24"/>
          <w:szCs w:val="24"/>
        </w:rPr>
        <w:t xml:space="preserve">. </w:t>
      </w:r>
      <w:r w:rsidR="000B4F1B" w:rsidRPr="001A66EE">
        <w:rPr>
          <w:rFonts w:ascii="Arial" w:hAnsi="Arial" w:cs="Arial"/>
          <w:sz w:val="24"/>
          <w:szCs w:val="24"/>
        </w:rPr>
        <w:t xml:space="preserve">The first monitoring visit will take place </w:t>
      </w:r>
      <w:r w:rsidR="008C632B" w:rsidRPr="001A66EE">
        <w:rPr>
          <w:rFonts w:ascii="Arial" w:hAnsi="Arial" w:cs="Arial"/>
          <w:sz w:val="24"/>
          <w:szCs w:val="24"/>
        </w:rPr>
        <w:t xml:space="preserve">[e.g. </w:t>
      </w:r>
      <w:r w:rsidR="000B4F1B" w:rsidRPr="001A66EE">
        <w:rPr>
          <w:rFonts w:ascii="Arial" w:hAnsi="Arial" w:cs="Arial"/>
          <w:sz w:val="24"/>
          <w:szCs w:val="24"/>
        </w:rPr>
        <w:t>within</w:t>
      </w:r>
      <w:r w:rsidR="002974BA" w:rsidRPr="001A66EE">
        <w:rPr>
          <w:rFonts w:ascii="Arial" w:hAnsi="Arial" w:cs="Arial"/>
          <w:sz w:val="24"/>
          <w:szCs w:val="24"/>
        </w:rPr>
        <w:t xml:space="preserve"> approximately</w:t>
      </w:r>
      <w:r w:rsidR="000B4F1B" w:rsidRPr="001A66EE">
        <w:rPr>
          <w:rFonts w:ascii="Arial" w:hAnsi="Arial" w:cs="Arial"/>
          <w:sz w:val="24"/>
          <w:szCs w:val="24"/>
        </w:rPr>
        <w:t xml:space="preserve"> one month after a site randomizes its second participant or </w:t>
      </w:r>
      <w:r w:rsidR="0023187A" w:rsidRPr="001A66EE">
        <w:rPr>
          <w:rFonts w:ascii="Arial" w:hAnsi="Arial" w:cs="Arial"/>
          <w:sz w:val="24"/>
          <w:szCs w:val="24"/>
        </w:rPr>
        <w:t xml:space="preserve">approximately </w:t>
      </w:r>
      <w:r w:rsidR="000B4F1B" w:rsidRPr="001A66EE">
        <w:rPr>
          <w:rFonts w:ascii="Arial" w:hAnsi="Arial" w:cs="Arial"/>
          <w:sz w:val="24"/>
          <w:szCs w:val="24"/>
        </w:rPr>
        <w:t xml:space="preserve">within the first six months </w:t>
      </w:r>
      <w:r w:rsidR="0023187A" w:rsidRPr="001A66EE">
        <w:rPr>
          <w:rFonts w:ascii="Arial" w:hAnsi="Arial" w:cs="Arial"/>
          <w:sz w:val="24"/>
          <w:szCs w:val="24"/>
        </w:rPr>
        <w:t>from the time the</w:t>
      </w:r>
      <w:r w:rsidR="002B7875" w:rsidRPr="001A66EE">
        <w:rPr>
          <w:rFonts w:ascii="Arial" w:hAnsi="Arial" w:cs="Arial"/>
          <w:sz w:val="24"/>
          <w:szCs w:val="24"/>
        </w:rPr>
        <w:t xml:space="preserve"> </w:t>
      </w:r>
      <w:r w:rsidR="000B4F1B" w:rsidRPr="001A66EE">
        <w:rPr>
          <w:rFonts w:ascii="Arial" w:hAnsi="Arial" w:cs="Arial"/>
          <w:sz w:val="24"/>
          <w:szCs w:val="24"/>
        </w:rPr>
        <w:t xml:space="preserve">first </w:t>
      </w:r>
      <w:r w:rsidR="00253D94" w:rsidRPr="001A66EE">
        <w:rPr>
          <w:rFonts w:ascii="Arial" w:hAnsi="Arial" w:cs="Arial"/>
          <w:sz w:val="24"/>
          <w:szCs w:val="24"/>
        </w:rPr>
        <w:t xml:space="preserve">participant </w:t>
      </w:r>
      <w:r w:rsidR="0023187A" w:rsidRPr="001A66EE">
        <w:rPr>
          <w:rFonts w:ascii="Arial" w:hAnsi="Arial" w:cs="Arial"/>
          <w:sz w:val="24"/>
          <w:szCs w:val="24"/>
        </w:rPr>
        <w:t xml:space="preserve">is </w:t>
      </w:r>
      <w:r w:rsidR="000B4F1B" w:rsidRPr="001A66EE">
        <w:rPr>
          <w:rFonts w:ascii="Arial" w:hAnsi="Arial" w:cs="Arial"/>
          <w:sz w:val="24"/>
          <w:szCs w:val="24"/>
        </w:rPr>
        <w:t>enroll</w:t>
      </w:r>
      <w:r w:rsidR="0023187A" w:rsidRPr="001A66EE">
        <w:rPr>
          <w:rFonts w:ascii="Arial" w:hAnsi="Arial" w:cs="Arial"/>
          <w:sz w:val="24"/>
          <w:szCs w:val="24"/>
        </w:rPr>
        <w:t>ed, i.e.</w:t>
      </w:r>
      <w:r w:rsidR="005A14B5" w:rsidRPr="001A66EE">
        <w:rPr>
          <w:rFonts w:ascii="Arial" w:hAnsi="Arial" w:cs="Arial"/>
          <w:sz w:val="24"/>
          <w:szCs w:val="24"/>
        </w:rPr>
        <w:t>,</w:t>
      </w:r>
      <w:r w:rsidR="0023187A" w:rsidRPr="001A66EE">
        <w:rPr>
          <w:rFonts w:ascii="Arial" w:hAnsi="Arial" w:cs="Arial"/>
          <w:sz w:val="24"/>
          <w:szCs w:val="24"/>
        </w:rPr>
        <w:t xml:space="preserve"> randomized</w:t>
      </w:r>
      <w:r w:rsidR="005A14B5" w:rsidRPr="001A66EE">
        <w:rPr>
          <w:rFonts w:ascii="Arial" w:hAnsi="Arial" w:cs="Arial"/>
          <w:sz w:val="24"/>
          <w:szCs w:val="24"/>
        </w:rPr>
        <w:t>.</w:t>
      </w:r>
      <w:r w:rsidR="008C632B" w:rsidRPr="001A66EE">
        <w:rPr>
          <w:rFonts w:ascii="Arial" w:hAnsi="Arial" w:cs="Arial"/>
          <w:sz w:val="24"/>
          <w:szCs w:val="24"/>
        </w:rPr>
        <w:t>]</w:t>
      </w:r>
      <w:r w:rsidR="005A14B5" w:rsidRPr="001A66EE">
        <w:rPr>
          <w:rFonts w:ascii="Arial" w:hAnsi="Arial" w:cs="Arial"/>
          <w:sz w:val="24"/>
          <w:szCs w:val="24"/>
        </w:rPr>
        <w:t xml:space="preserve"> </w:t>
      </w:r>
      <w:r w:rsidR="000B4F1B" w:rsidRPr="001A66EE">
        <w:rPr>
          <w:rFonts w:ascii="Arial" w:hAnsi="Arial" w:cs="Arial"/>
          <w:sz w:val="24"/>
          <w:szCs w:val="24"/>
        </w:rPr>
        <w:t xml:space="preserve">Additional site monitoring visits will be scheduled </w:t>
      </w:r>
      <w:r w:rsidR="008C632B" w:rsidRPr="001A66EE">
        <w:rPr>
          <w:rFonts w:ascii="Arial" w:hAnsi="Arial" w:cs="Arial"/>
          <w:sz w:val="24"/>
          <w:szCs w:val="24"/>
        </w:rPr>
        <w:t xml:space="preserve">[e.g. </w:t>
      </w:r>
      <w:r w:rsidR="000B4F1B" w:rsidRPr="001A66EE">
        <w:rPr>
          <w:rFonts w:ascii="Arial" w:hAnsi="Arial" w:cs="Arial"/>
          <w:sz w:val="24"/>
          <w:szCs w:val="24"/>
        </w:rPr>
        <w:t>at minimum on an annual basis</w:t>
      </w:r>
      <w:r w:rsidR="008C632B" w:rsidRPr="001A66EE">
        <w:rPr>
          <w:rFonts w:ascii="Arial" w:hAnsi="Arial" w:cs="Arial"/>
          <w:sz w:val="24"/>
          <w:szCs w:val="24"/>
        </w:rPr>
        <w:t>]</w:t>
      </w:r>
      <w:r w:rsidR="000B4F1B" w:rsidRPr="001A66EE">
        <w:rPr>
          <w:rFonts w:ascii="Arial" w:hAnsi="Arial" w:cs="Arial"/>
          <w:sz w:val="24"/>
          <w:szCs w:val="24"/>
        </w:rPr>
        <w:t xml:space="preserve"> for each site provided that there are active </w:t>
      </w:r>
      <w:r w:rsidR="00E449FA">
        <w:rPr>
          <w:rFonts w:ascii="Arial" w:hAnsi="Arial" w:cs="Arial"/>
          <w:sz w:val="24"/>
          <w:szCs w:val="24"/>
        </w:rPr>
        <w:t>participant</w:t>
      </w:r>
      <w:r w:rsidR="00E449FA" w:rsidRPr="001A66EE">
        <w:rPr>
          <w:rFonts w:ascii="Arial" w:hAnsi="Arial" w:cs="Arial"/>
          <w:sz w:val="24"/>
          <w:szCs w:val="24"/>
        </w:rPr>
        <w:t xml:space="preserve">s </w:t>
      </w:r>
      <w:r w:rsidR="005A14B5" w:rsidRPr="001A66EE">
        <w:rPr>
          <w:rFonts w:ascii="Arial" w:hAnsi="Arial" w:cs="Arial"/>
          <w:sz w:val="24"/>
          <w:szCs w:val="24"/>
        </w:rPr>
        <w:t>that require monitoring.</w:t>
      </w:r>
      <w:r w:rsidR="000B4F1B" w:rsidRPr="001A66EE">
        <w:rPr>
          <w:rFonts w:ascii="Arial" w:hAnsi="Arial" w:cs="Arial"/>
          <w:sz w:val="24"/>
          <w:szCs w:val="24"/>
        </w:rPr>
        <w:t xml:space="preserve"> </w:t>
      </w:r>
      <w:r w:rsidR="00A6191C" w:rsidRPr="001A66EE">
        <w:rPr>
          <w:rFonts w:ascii="Arial" w:hAnsi="Arial" w:cs="Arial"/>
          <w:sz w:val="24"/>
          <w:szCs w:val="24"/>
        </w:rPr>
        <w:t>[</w:t>
      </w:r>
      <w:r w:rsidR="000B4F1B" w:rsidRPr="001A66EE">
        <w:rPr>
          <w:rFonts w:ascii="Arial" w:hAnsi="Arial" w:cs="Arial"/>
          <w:sz w:val="24"/>
          <w:szCs w:val="24"/>
        </w:rPr>
        <w:t xml:space="preserve">This will include a final visit before </w:t>
      </w:r>
      <w:r w:rsidR="00B215DD">
        <w:rPr>
          <w:rFonts w:ascii="Arial" w:hAnsi="Arial" w:cs="Arial"/>
          <w:sz w:val="24"/>
          <w:szCs w:val="24"/>
        </w:rPr>
        <w:t>study</w:t>
      </w:r>
      <w:r w:rsidR="000B4F1B" w:rsidRPr="001A66EE">
        <w:rPr>
          <w:rFonts w:ascii="Arial" w:hAnsi="Arial" w:cs="Arial"/>
          <w:sz w:val="24"/>
          <w:szCs w:val="24"/>
        </w:rPr>
        <w:t xml:space="preserve"> closure, </w:t>
      </w:r>
      <w:r w:rsidR="0023187A" w:rsidRPr="001A66EE">
        <w:rPr>
          <w:rFonts w:ascii="Arial" w:hAnsi="Arial" w:cs="Arial"/>
          <w:sz w:val="24"/>
          <w:szCs w:val="24"/>
        </w:rPr>
        <w:t xml:space="preserve">preferably </w:t>
      </w:r>
      <w:r w:rsidR="000B4F1B" w:rsidRPr="001A66EE">
        <w:rPr>
          <w:rFonts w:ascii="Arial" w:hAnsi="Arial" w:cs="Arial"/>
          <w:sz w:val="24"/>
          <w:szCs w:val="24"/>
        </w:rPr>
        <w:t>when all vital data should have been completely validated</w:t>
      </w:r>
      <w:r w:rsidR="00A6191C" w:rsidRPr="001A66EE">
        <w:rPr>
          <w:rFonts w:ascii="Arial" w:hAnsi="Arial" w:cs="Arial"/>
          <w:sz w:val="24"/>
          <w:szCs w:val="24"/>
        </w:rPr>
        <w:t>]</w:t>
      </w:r>
      <w:r w:rsidR="000B4F1B" w:rsidRPr="001A66EE">
        <w:rPr>
          <w:rFonts w:ascii="Arial" w:hAnsi="Arial" w:cs="Arial"/>
          <w:sz w:val="24"/>
          <w:szCs w:val="24"/>
        </w:rPr>
        <w:t>.</w:t>
      </w:r>
    </w:p>
    <w:p w14:paraId="628C42A0" w14:textId="77777777" w:rsidR="005A14B5" w:rsidRPr="001A66EE" w:rsidRDefault="005A14B5" w:rsidP="00CD6322">
      <w:pPr>
        <w:rPr>
          <w:rFonts w:ascii="Arial" w:hAnsi="Arial" w:cs="Arial"/>
          <w:sz w:val="24"/>
          <w:szCs w:val="24"/>
        </w:rPr>
      </w:pPr>
    </w:p>
    <w:p w14:paraId="01049E7E" w14:textId="3C66BE43" w:rsidR="001E281F" w:rsidRDefault="006C5183" w:rsidP="006C5183">
      <w:pPr>
        <w:pStyle w:val="Heading1"/>
        <w:ind w:left="426" w:hanging="426"/>
        <w:rPr>
          <w:rFonts w:cs="Arial"/>
        </w:rPr>
      </w:pPr>
      <w:bookmarkStart w:id="46" w:name="_Toc151716884"/>
      <w:r>
        <w:rPr>
          <w:rFonts w:cs="Arial"/>
        </w:rPr>
        <w:t xml:space="preserve">Site </w:t>
      </w:r>
      <w:r w:rsidR="00880369">
        <w:rPr>
          <w:rFonts w:cs="Arial"/>
        </w:rPr>
        <w:t>Initiation</w:t>
      </w:r>
      <w:r>
        <w:rPr>
          <w:rFonts w:cs="Arial"/>
        </w:rPr>
        <w:t xml:space="preserve"> Training</w:t>
      </w:r>
      <w:bookmarkEnd w:id="46"/>
    </w:p>
    <w:p w14:paraId="4C9DD8FB" w14:textId="77777777" w:rsidR="001E281F" w:rsidRPr="00B830DA" w:rsidRDefault="001E281F" w:rsidP="007052F9"/>
    <w:p w14:paraId="39E4E711" w14:textId="00590AEE" w:rsidR="006C5183" w:rsidRPr="007052F9" w:rsidRDefault="00945CB8" w:rsidP="007052F9">
      <w:pPr>
        <w:rPr>
          <w:i/>
        </w:rPr>
      </w:pPr>
      <w:r w:rsidRPr="007052F9">
        <w:rPr>
          <w:i/>
        </w:rPr>
        <w:t>[TO BE MODIFIED AS NEEDED – M</w:t>
      </w:r>
      <w:r w:rsidR="00B830DA" w:rsidRPr="007052F9">
        <w:rPr>
          <w:i/>
        </w:rPr>
        <w:t>OST</w:t>
      </w:r>
      <w:r w:rsidRPr="007052F9">
        <w:rPr>
          <w:i/>
        </w:rPr>
        <w:t xml:space="preserve">LY APPLICABLE ONLY IF </w:t>
      </w:r>
      <w:r w:rsidRPr="007052F9">
        <w:rPr>
          <w:i/>
          <w:lang w:val="en-GB"/>
        </w:rPr>
        <w:t>CTN/</w:t>
      </w:r>
      <w:r w:rsidR="0038024B">
        <w:rPr>
          <w:i/>
          <w:lang w:val="en-GB"/>
        </w:rPr>
        <w:t>A</w:t>
      </w:r>
      <w:r w:rsidR="0001700F">
        <w:rPr>
          <w:i/>
          <w:lang w:val="en-GB"/>
        </w:rPr>
        <w:t>DVANCING HEALTH</w:t>
      </w:r>
      <w:r w:rsidRPr="007052F9">
        <w:rPr>
          <w:i/>
          <w:lang w:val="en-GB"/>
        </w:rPr>
        <w:t xml:space="preserve"> IS RESPONSIBLE FOR SITE INITIATION]</w:t>
      </w:r>
    </w:p>
    <w:p w14:paraId="1D814315" w14:textId="77777777" w:rsidR="00970D47" w:rsidRPr="001A66EE" w:rsidRDefault="00970D47" w:rsidP="00CD6322">
      <w:pPr>
        <w:rPr>
          <w:rFonts w:ascii="Arial" w:hAnsi="Arial" w:cs="Arial"/>
          <w:sz w:val="24"/>
          <w:szCs w:val="24"/>
        </w:rPr>
      </w:pPr>
    </w:p>
    <w:p w14:paraId="02F7302F" w14:textId="07216B4C" w:rsidR="000B4F1B" w:rsidRPr="001A66EE" w:rsidRDefault="00001612" w:rsidP="00253D94">
      <w:pPr>
        <w:rPr>
          <w:rFonts w:ascii="Arial" w:hAnsi="Arial" w:cs="Arial"/>
          <w:sz w:val="24"/>
          <w:szCs w:val="24"/>
          <w:lang w:val="en-GB"/>
        </w:rPr>
      </w:pPr>
      <w:r w:rsidRPr="001A66EE">
        <w:rPr>
          <w:rFonts w:ascii="Arial" w:hAnsi="Arial" w:cs="Arial"/>
          <w:sz w:val="24"/>
          <w:szCs w:val="24"/>
          <w:lang w:val="en-GB"/>
        </w:rPr>
        <w:t xml:space="preserve">The </w:t>
      </w:r>
      <w:r w:rsidR="005F7993">
        <w:rPr>
          <w:rFonts w:ascii="Arial" w:hAnsi="Arial" w:cs="Arial"/>
          <w:sz w:val="24"/>
          <w:szCs w:val="24"/>
          <w:lang w:val="en-GB"/>
        </w:rPr>
        <w:t>study</w:t>
      </w:r>
      <w:r w:rsidR="00BB18D5">
        <w:rPr>
          <w:rFonts w:ascii="Arial" w:hAnsi="Arial" w:cs="Arial"/>
          <w:sz w:val="24"/>
          <w:szCs w:val="24"/>
          <w:lang w:val="en-GB"/>
        </w:rPr>
        <w:t xml:space="preserve"> </w:t>
      </w:r>
      <w:r w:rsidR="000B4F1B" w:rsidRPr="001A66EE">
        <w:rPr>
          <w:rFonts w:ascii="Arial" w:hAnsi="Arial" w:cs="Arial"/>
          <w:sz w:val="24"/>
          <w:szCs w:val="24"/>
          <w:lang w:val="en-GB"/>
        </w:rPr>
        <w:t>P</w:t>
      </w:r>
      <w:r w:rsidRPr="001A66EE">
        <w:rPr>
          <w:rFonts w:ascii="Arial" w:hAnsi="Arial" w:cs="Arial"/>
          <w:sz w:val="24"/>
          <w:szCs w:val="24"/>
          <w:lang w:val="en-GB"/>
        </w:rPr>
        <w:t>M</w:t>
      </w:r>
      <w:r w:rsidR="00970A5B" w:rsidRPr="001A66EE">
        <w:rPr>
          <w:rFonts w:ascii="Arial" w:hAnsi="Arial" w:cs="Arial"/>
          <w:sz w:val="24"/>
          <w:szCs w:val="24"/>
          <w:lang w:val="en-GB"/>
        </w:rPr>
        <w:t xml:space="preserve"> or delegate</w:t>
      </w:r>
      <w:r w:rsidR="000B4F1B" w:rsidRPr="001A66EE">
        <w:rPr>
          <w:rFonts w:ascii="Arial" w:hAnsi="Arial" w:cs="Arial"/>
          <w:sz w:val="24"/>
          <w:szCs w:val="24"/>
          <w:lang w:val="en-GB"/>
        </w:rPr>
        <w:t xml:space="preserve"> </w:t>
      </w:r>
      <w:r w:rsidR="00CE67D3" w:rsidRPr="001A66EE">
        <w:rPr>
          <w:rFonts w:ascii="Arial" w:hAnsi="Arial" w:cs="Arial"/>
          <w:sz w:val="24"/>
          <w:szCs w:val="24"/>
          <w:lang w:val="en-GB"/>
        </w:rPr>
        <w:t xml:space="preserve">may </w:t>
      </w:r>
      <w:r w:rsidR="000B4F1B" w:rsidRPr="001A66EE">
        <w:rPr>
          <w:rFonts w:ascii="Arial" w:hAnsi="Arial" w:cs="Arial"/>
          <w:sz w:val="24"/>
          <w:szCs w:val="24"/>
          <w:lang w:val="en-GB"/>
        </w:rPr>
        <w:t xml:space="preserve">conduct </w:t>
      </w:r>
      <w:r w:rsidR="009B344F" w:rsidRPr="001A66EE">
        <w:rPr>
          <w:rFonts w:ascii="Arial" w:hAnsi="Arial" w:cs="Arial"/>
          <w:sz w:val="24"/>
          <w:szCs w:val="24"/>
          <w:lang w:val="en-GB"/>
        </w:rPr>
        <w:t>s</w:t>
      </w:r>
      <w:r w:rsidR="00CE67D3" w:rsidRPr="001A66EE">
        <w:rPr>
          <w:rFonts w:ascii="Arial" w:hAnsi="Arial" w:cs="Arial"/>
          <w:sz w:val="24"/>
          <w:szCs w:val="24"/>
          <w:lang w:val="en-GB"/>
        </w:rPr>
        <w:t>ite</w:t>
      </w:r>
      <w:r w:rsidR="009B344F" w:rsidRPr="001A66EE">
        <w:rPr>
          <w:rFonts w:ascii="Arial" w:hAnsi="Arial" w:cs="Arial"/>
          <w:sz w:val="24"/>
          <w:szCs w:val="24"/>
          <w:lang w:val="en-GB"/>
        </w:rPr>
        <w:t xml:space="preserve"> i</w:t>
      </w:r>
      <w:r w:rsidR="000B4F1B" w:rsidRPr="001A66EE">
        <w:rPr>
          <w:rFonts w:ascii="Arial" w:hAnsi="Arial" w:cs="Arial"/>
          <w:sz w:val="24"/>
          <w:szCs w:val="24"/>
          <w:lang w:val="en-GB"/>
        </w:rPr>
        <w:t xml:space="preserve">nitiation </w:t>
      </w:r>
      <w:r w:rsidR="009B344F" w:rsidRPr="001A66EE">
        <w:rPr>
          <w:rFonts w:ascii="Arial" w:hAnsi="Arial" w:cs="Arial"/>
          <w:sz w:val="24"/>
          <w:szCs w:val="24"/>
          <w:lang w:val="en-GB"/>
        </w:rPr>
        <w:t>t</w:t>
      </w:r>
      <w:r w:rsidR="00CE67D3" w:rsidRPr="001A66EE">
        <w:rPr>
          <w:rFonts w:ascii="Arial" w:hAnsi="Arial" w:cs="Arial"/>
          <w:sz w:val="24"/>
          <w:szCs w:val="24"/>
          <w:lang w:val="en-GB"/>
        </w:rPr>
        <w:t xml:space="preserve">raining </w:t>
      </w:r>
      <w:r w:rsidR="000B4F1B" w:rsidRPr="001A66EE">
        <w:rPr>
          <w:rFonts w:ascii="Arial" w:hAnsi="Arial" w:cs="Arial"/>
          <w:sz w:val="24"/>
          <w:szCs w:val="24"/>
          <w:lang w:val="en-GB"/>
        </w:rPr>
        <w:t>for all sites</w:t>
      </w:r>
      <w:r w:rsidR="00970A5B" w:rsidRPr="001A66EE">
        <w:rPr>
          <w:rFonts w:ascii="Arial" w:hAnsi="Arial" w:cs="Arial"/>
          <w:sz w:val="24"/>
          <w:szCs w:val="24"/>
          <w:lang w:val="en-GB"/>
        </w:rPr>
        <w:t>. Th</w:t>
      </w:r>
      <w:r w:rsidR="00021010" w:rsidRPr="001A66EE">
        <w:rPr>
          <w:rFonts w:ascii="Arial" w:hAnsi="Arial" w:cs="Arial"/>
          <w:sz w:val="24"/>
          <w:szCs w:val="24"/>
          <w:lang w:val="en-GB"/>
        </w:rPr>
        <w:t xml:space="preserve">is training may be conducted </w:t>
      </w:r>
      <w:r w:rsidR="00970A5B" w:rsidRPr="001A66EE">
        <w:rPr>
          <w:rFonts w:ascii="Arial" w:hAnsi="Arial" w:cs="Arial"/>
          <w:sz w:val="24"/>
          <w:szCs w:val="24"/>
          <w:lang w:val="en-GB"/>
        </w:rPr>
        <w:t>on</w:t>
      </w:r>
      <w:r w:rsidR="009B344F" w:rsidRPr="001A66EE">
        <w:rPr>
          <w:rFonts w:ascii="Arial" w:hAnsi="Arial" w:cs="Arial"/>
          <w:sz w:val="24"/>
          <w:szCs w:val="24"/>
          <w:lang w:val="en-GB"/>
        </w:rPr>
        <w:t>-</w:t>
      </w:r>
      <w:r w:rsidR="00970A5B" w:rsidRPr="001A66EE">
        <w:rPr>
          <w:rFonts w:ascii="Arial" w:hAnsi="Arial" w:cs="Arial"/>
          <w:sz w:val="24"/>
          <w:szCs w:val="24"/>
          <w:lang w:val="en-GB"/>
        </w:rPr>
        <w:t>site or remotely</w:t>
      </w:r>
      <w:r w:rsidR="00970D47" w:rsidRPr="001A66EE">
        <w:rPr>
          <w:rFonts w:ascii="Arial" w:hAnsi="Arial" w:cs="Arial"/>
          <w:sz w:val="24"/>
          <w:szCs w:val="24"/>
          <w:lang w:val="en-GB"/>
        </w:rPr>
        <w:t xml:space="preserve"> via teleconference</w:t>
      </w:r>
      <w:r w:rsidR="00021010" w:rsidRPr="001A66EE">
        <w:rPr>
          <w:rFonts w:ascii="Arial" w:hAnsi="Arial" w:cs="Arial"/>
          <w:sz w:val="24"/>
          <w:szCs w:val="24"/>
          <w:lang w:val="en-GB"/>
        </w:rPr>
        <w:t>; r</w:t>
      </w:r>
      <w:r w:rsidR="000B4F1B" w:rsidRPr="001A66EE">
        <w:rPr>
          <w:rFonts w:ascii="Arial" w:hAnsi="Arial" w:cs="Arial"/>
          <w:sz w:val="24"/>
          <w:szCs w:val="24"/>
          <w:lang w:val="en-GB"/>
        </w:rPr>
        <w:t xml:space="preserve">efresher training </w:t>
      </w:r>
      <w:r w:rsidR="002974BA" w:rsidRPr="001A66EE">
        <w:rPr>
          <w:rFonts w:ascii="Arial" w:hAnsi="Arial" w:cs="Arial"/>
          <w:sz w:val="24"/>
          <w:szCs w:val="24"/>
          <w:lang w:val="en-GB"/>
        </w:rPr>
        <w:t xml:space="preserve">will be performed </w:t>
      </w:r>
      <w:r w:rsidR="000B4F1B" w:rsidRPr="001A66EE">
        <w:rPr>
          <w:rFonts w:ascii="Arial" w:hAnsi="Arial" w:cs="Arial"/>
          <w:sz w:val="24"/>
          <w:szCs w:val="24"/>
          <w:lang w:val="en-GB"/>
        </w:rPr>
        <w:t xml:space="preserve">as needed. All sites that attend the </w:t>
      </w:r>
      <w:r w:rsidR="00F31B72" w:rsidRPr="001A66EE">
        <w:rPr>
          <w:rFonts w:ascii="Arial" w:hAnsi="Arial" w:cs="Arial"/>
          <w:sz w:val="24"/>
          <w:szCs w:val="24"/>
          <w:lang w:val="en-GB"/>
        </w:rPr>
        <w:t>on</w:t>
      </w:r>
      <w:r w:rsidR="009B344F" w:rsidRPr="001A66EE">
        <w:rPr>
          <w:rFonts w:ascii="Arial" w:hAnsi="Arial" w:cs="Arial"/>
          <w:sz w:val="24"/>
          <w:szCs w:val="24"/>
          <w:lang w:val="en-GB"/>
        </w:rPr>
        <w:t>-</w:t>
      </w:r>
      <w:r w:rsidR="00F31B72" w:rsidRPr="001A66EE">
        <w:rPr>
          <w:rFonts w:ascii="Arial" w:hAnsi="Arial" w:cs="Arial"/>
          <w:sz w:val="24"/>
          <w:szCs w:val="24"/>
          <w:lang w:val="en-GB"/>
        </w:rPr>
        <w:t xml:space="preserve">site and/or </w:t>
      </w:r>
      <w:r w:rsidR="00A6248F" w:rsidRPr="001A66EE">
        <w:rPr>
          <w:rFonts w:ascii="Arial" w:hAnsi="Arial" w:cs="Arial"/>
          <w:sz w:val="24"/>
          <w:szCs w:val="24"/>
          <w:lang w:val="en-GB"/>
        </w:rPr>
        <w:t>teleconference</w:t>
      </w:r>
      <w:r w:rsidR="000B4F1B" w:rsidRPr="001A66EE">
        <w:rPr>
          <w:rFonts w:ascii="Arial" w:hAnsi="Arial" w:cs="Arial"/>
          <w:sz w:val="24"/>
          <w:szCs w:val="24"/>
          <w:lang w:val="en-GB"/>
        </w:rPr>
        <w:t xml:space="preserve"> </w:t>
      </w:r>
      <w:r w:rsidR="00970A5B" w:rsidRPr="001A66EE">
        <w:rPr>
          <w:rFonts w:ascii="Arial" w:hAnsi="Arial" w:cs="Arial"/>
          <w:sz w:val="24"/>
          <w:szCs w:val="24"/>
          <w:lang w:val="en-GB"/>
        </w:rPr>
        <w:t xml:space="preserve">trainings </w:t>
      </w:r>
      <w:r w:rsidR="00CE67D3" w:rsidRPr="001A66EE">
        <w:rPr>
          <w:rFonts w:ascii="Arial" w:hAnsi="Arial" w:cs="Arial"/>
          <w:sz w:val="24"/>
          <w:szCs w:val="24"/>
          <w:lang w:val="en-GB"/>
        </w:rPr>
        <w:t>must record training on the training log</w:t>
      </w:r>
      <w:r w:rsidR="00B67B3B" w:rsidRPr="001A66EE">
        <w:rPr>
          <w:rFonts w:ascii="Arial" w:hAnsi="Arial" w:cs="Arial"/>
          <w:sz w:val="24"/>
          <w:szCs w:val="24"/>
          <w:lang w:val="en-GB"/>
        </w:rPr>
        <w:t>.</w:t>
      </w:r>
    </w:p>
    <w:p w14:paraId="60002D59" w14:textId="77777777" w:rsidR="000B4F1B" w:rsidRPr="001A66EE" w:rsidRDefault="000B4F1B" w:rsidP="00253D94">
      <w:pPr>
        <w:rPr>
          <w:rFonts w:ascii="Arial" w:hAnsi="Arial" w:cs="Arial"/>
          <w:sz w:val="24"/>
          <w:szCs w:val="24"/>
          <w:lang w:val="en-GB"/>
        </w:rPr>
      </w:pPr>
    </w:p>
    <w:p w14:paraId="01D8AAF8" w14:textId="77777777" w:rsidR="00970D47" w:rsidRPr="001A66EE" w:rsidRDefault="000B4F1B" w:rsidP="00253D94">
      <w:pPr>
        <w:pStyle w:val="Heading3"/>
        <w:numPr>
          <w:ilvl w:val="0"/>
          <w:numId w:val="21"/>
        </w:numPr>
        <w:rPr>
          <w:rFonts w:cs="Arial"/>
          <w:szCs w:val="24"/>
        </w:rPr>
      </w:pPr>
      <w:bookmarkStart w:id="47" w:name="_Toc512688968"/>
      <w:bookmarkStart w:id="48" w:name="_Toc515676371"/>
      <w:bookmarkStart w:id="49" w:name="_Toc151716885"/>
      <w:r w:rsidRPr="001A66EE">
        <w:rPr>
          <w:rFonts w:cs="Arial"/>
          <w:szCs w:val="24"/>
        </w:rPr>
        <w:t>Timing</w:t>
      </w:r>
      <w:bookmarkEnd w:id="47"/>
      <w:bookmarkEnd w:id="48"/>
      <w:bookmarkEnd w:id="49"/>
    </w:p>
    <w:p w14:paraId="7023AB55" w14:textId="5AFAEA3D" w:rsidR="000B4F1B" w:rsidRPr="001A66EE" w:rsidRDefault="000B4F1B" w:rsidP="00253D94">
      <w:pPr>
        <w:ind w:left="720"/>
        <w:rPr>
          <w:rFonts w:ascii="Arial" w:hAnsi="Arial" w:cs="Arial"/>
          <w:sz w:val="24"/>
          <w:szCs w:val="24"/>
          <w:lang w:val="en-GB"/>
        </w:rPr>
      </w:pPr>
      <w:r w:rsidRPr="001A66EE">
        <w:rPr>
          <w:rFonts w:ascii="Arial" w:hAnsi="Arial" w:cs="Arial"/>
          <w:sz w:val="24"/>
          <w:szCs w:val="24"/>
          <w:lang w:val="en-GB"/>
        </w:rPr>
        <w:t>Sites are eligible for initiation</w:t>
      </w:r>
      <w:r w:rsidR="002974BA" w:rsidRPr="001A66EE">
        <w:rPr>
          <w:rFonts w:ascii="Arial" w:hAnsi="Arial" w:cs="Arial"/>
          <w:sz w:val="24"/>
          <w:szCs w:val="24"/>
          <w:lang w:val="en-GB"/>
        </w:rPr>
        <w:t xml:space="preserve"> training</w:t>
      </w:r>
      <w:r w:rsidRPr="001A66EE">
        <w:rPr>
          <w:rFonts w:ascii="Arial" w:hAnsi="Arial" w:cs="Arial"/>
          <w:sz w:val="24"/>
          <w:szCs w:val="24"/>
          <w:lang w:val="en-GB"/>
        </w:rPr>
        <w:t xml:space="preserve"> </w:t>
      </w:r>
      <w:r w:rsidR="005B5BD2" w:rsidRPr="001A66EE">
        <w:rPr>
          <w:rFonts w:ascii="Arial" w:hAnsi="Arial" w:cs="Arial"/>
          <w:sz w:val="24"/>
          <w:szCs w:val="24"/>
          <w:lang w:val="en-GB"/>
        </w:rPr>
        <w:t xml:space="preserve">at a time deemed appropriate by the Sponsor and the </w:t>
      </w:r>
      <w:r w:rsidR="005F7993">
        <w:rPr>
          <w:rFonts w:ascii="Arial" w:hAnsi="Arial" w:cs="Arial"/>
          <w:sz w:val="24"/>
          <w:szCs w:val="24"/>
          <w:lang w:val="en-GB"/>
        </w:rPr>
        <w:t xml:space="preserve">study </w:t>
      </w:r>
      <w:r w:rsidR="005B5BD2" w:rsidRPr="001A66EE">
        <w:rPr>
          <w:rFonts w:ascii="Arial" w:hAnsi="Arial" w:cs="Arial"/>
          <w:sz w:val="24"/>
          <w:szCs w:val="24"/>
          <w:lang w:val="en-GB"/>
        </w:rPr>
        <w:t>PM</w:t>
      </w:r>
      <w:r w:rsidRPr="001A66EE">
        <w:rPr>
          <w:rFonts w:ascii="Arial" w:hAnsi="Arial" w:cs="Arial"/>
          <w:sz w:val="24"/>
          <w:szCs w:val="24"/>
          <w:lang w:val="en-GB"/>
        </w:rPr>
        <w:t xml:space="preserve">. </w:t>
      </w:r>
      <w:r w:rsidR="00743015" w:rsidRPr="001A66EE">
        <w:rPr>
          <w:rFonts w:ascii="Arial" w:hAnsi="Arial" w:cs="Arial"/>
          <w:sz w:val="24"/>
          <w:szCs w:val="24"/>
          <w:lang w:val="en-GB"/>
        </w:rPr>
        <w:t>However, the site may not officially start the study until the requirem</w:t>
      </w:r>
      <w:r w:rsidR="005F4171" w:rsidRPr="001A66EE">
        <w:rPr>
          <w:rFonts w:ascii="Arial" w:hAnsi="Arial" w:cs="Arial"/>
          <w:sz w:val="24"/>
          <w:szCs w:val="24"/>
          <w:lang w:val="en-GB"/>
        </w:rPr>
        <w:t>ent</w:t>
      </w:r>
      <w:r w:rsidR="00B67B3B" w:rsidRPr="001A66EE">
        <w:rPr>
          <w:rFonts w:ascii="Arial" w:hAnsi="Arial" w:cs="Arial"/>
          <w:sz w:val="24"/>
          <w:szCs w:val="24"/>
          <w:lang w:val="en-GB"/>
        </w:rPr>
        <w:t>s</w:t>
      </w:r>
      <w:r w:rsidR="005F4171" w:rsidRPr="001A66EE">
        <w:rPr>
          <w:rFonts w:ascii="Arial" w:hAnsi="Arial" w:cs="Arial"/>
          <w:sz w:val="24"/>
          <w:szCs w:val="24"/>
          <w:lang w:val="en-GB"/>
        </w:rPr>
        <w:t xml:space="preserve"> below (b) are met. </w:t>
      </w:r>
      <w:r w:rsidR="009B344F" w:rsidRPr="001A66EE">
        <w:rPr>
          <w:rFonts w:ascii="Arial" w:hAnsi="Arial" w:cs="Arial"/>
          <w:sz w:val="24"/>
          <w:szCs w:val="24"/>
          <w:lang w:val="en-GB"/>
        </w:rPr>
        <w:t xml:space="preserve">The </w:t>
      </w:r>
      <w:r w:rsidR="005F7993">
        <w:rPr>
          <w:rFonts w:ascii="Arial" w:hAnsi="Arial" w:cs="Arial"/>
          <w:sz w:val="24"/>
          <w:szCs w:val="24"/>
          <w:lang w:val="en-GB"/>
        </w:rPr>
        <w:t>study</w:t>
      </w:r>
      <w:r w:rsidR="005F7993" w:rsidRPr="001A66EE" w:rsidDel="005F7993">
        <w:rPr>
          <w:rFonts w:ascii="Arial" w:hAnsi="Arial" w:cs="Arial"/>
          <w:sz w:val="24"/>
          <w:szCs w:val="24"/>
          <w:lang w:val="en-GB"/>
        </w:rPr>
        <w:t xml:space="preserve"> </w:t>
      </w:r>
      <w:r w:rsidR="00AA2D92" w:rsidRPr="001A66EE">
        <w:rPr>
          <w:rFonts w:ascii="Arial" w:hAnsi="Arial" w:cs="Arial"/>
          <w:sz w:val="24"/>
          <w:szCs w:val="24"/>
          <w:lang w:val="en-GB"/>
        </w:rPr>
        <w:t xml:space="preserve">PM will inform the </w:t>
      </w:r>
      <w:r w:rsidR="009B344F" w:rsidRPr="001A66EE">
        <w:rPr>
          <w:rFonts w:ascii="Arial" w:hAnsi="Arial" w:cs="Arial"/>
          <w:sz w:val="24"/>
          <w:szCs w:val="24"/>
          <w:lang w:val="en-GB"/>
        </w:rPr>
        <w:t>mo</w:t>
      </w:r>
      <w:r w:rsidR="00B910C3" w:rsidRPr="001A66EE">
        <w:rPr>
          <w:rFonts w:ascii="Arial" w:hAnsi="Arial" w:cs="Arial"/>
          <w:sz w:val="24"/>
          <w:szCs w:val="24"/>
          <w:lang w:val="en-GB"/>
        </w:rPr>
        <w:t>nitor</w:t>
      </w:r>
      <w:r w:rsidR="009B344F" w:rsidRPr="001A66EE">
        <w:rPr>
          <w:rFonts w:ascii="Arial" w:hAnsi="Arial" w:cs="Arial"/>
          <w:sz w:val="24"/>
          <w:szCs w:val="24"/>
          <w:lang w:val="en-GB"/>
        </w:rPr>
        <w:t xml:space="preserve"> </w:t>
      </w:r>
      <w:r w:rsidR="002974BA" w:rsidRPr="001A66EE">
        <w:rPr>
          <w:rFonts w:ascii="Arial" w:hAnsi="Arial" w:cs="Arial"/>
          <w:sz w:val="24"/>
          <w:szCs w:val="24"/>
          <w:lang w:val="en-GB"/>
        </w:rPr>
        <w:t>a</w:t>
      </w:r>
      <w:r w:rsidR="009B344F" w:rsidRPr="001A66EE">
        <w:rPr>
          <w:rFonts w:ascii="Arial" w:hAnsi="Arial" w:cs="Arial"/>
          <w:sz w:val="24"/>
          <w:szCs w:val="24"/>
          <w:lang w:val="en-GB"/>
        </w:rPr>
        <w:t>ppr</w:t>
      </w:r>
      <w:r w:rsidR="00B910C3" w:rsidRPr="001A66EE">
        <w:rPr>
          <w:rFonts w:ascii="Arial" w:hAnsi="Arial" w:cs="Arial"/>
          <w:sz w:val="24"/>
          <w:szCs w:val="24"/>
          <w:lang w:val="en-GB"/>
        </w:rPr>
        <w:t xml:space="preserve">opriately. The </w:t>
      </w:r>
      <w:r w:rsidR="00234B6E" w:rsidRPr="001A66EE">
        <w:rPr>
          <w:rFonts w:ascii="Arial" w:hAnsi="Arial" w:cs="Arial"/>
          <w:sz w:val="24"/>
          <w:szCs w:val="24"/>
          <w:lang w:val="en-GB"/>
        </w:rPr>
        <w:t xml:space="preserve">monitor </w:t>
      </w:r>
      <w:r w:rsidR="005B5BD2" w:rsidRPr="001A66EE">
        <w:rPr>
          <w:rFonts w:ascii="Arial" w:hAnsi="Arial" w:cs="Arial"/>
          <w:sz w:val="24"/>
          <w:szCs w:val="24"/>
          <w:lang w:val="en-GB"/>
        </w:rPr>
        <w:t>may be asked to perform initiation or assist with initiation.</w:t>
      </w:r>
    </w:p>
    <w:p w14:paraId="2370C169" w14:textId="3E393111" w:rsidR="000B4F1B" w:rsidRPr="001A66EE" w:rsidRDefault="000B4F1B" w:rsidP="00253D94">
      <w:pPr>
        <w:rPr>
          <w:rFonts w:ascii="Arial" w:hAnsi="Arial" w:cs="Arial"/>
          <w:sz w:val="24"/>
          <w:szCs w:val="24"/>
          <w:lang w:val="en-GB"/>
        </w:rPr>
      </w:pPr>
    </w:p>
    <w:p w14:paraId="37B8A858" w14:textId="282129FF" w:rsidR="00970D47" w:rsidRDefault="000B4F1B" w:rsidP="00253D94">
      <w:pPr>
        <w:pStyle w:val="Heading3"/>
        <w:rPr>
          <w:rFonts w:cs="Arial"/>
          <w:szCs w:val="24"/>
        </w:rPr>
      </w:pPr>
      <w:bookmarkStart w:id="50" w:name="_Toc512688970"/>
      <w:bookmarkStart w:id="51" w:name="_Toc515676373"/>
      <w:bookmarkStart w:id="52" w:name="_Toc151716886"/>
      <w:r w:rsidRPr="001A66EE">
        <w:rPr>
          <w:rFonts w:cs="Arial"/>
          <w:szCs w:val="24"/>
        </w:rPr>
        <w:t xml:space="preserve">Initiation </w:t>
      </w:r>
      <w:r w:rsidR="00CE67D3" w:rsidRPr="001A66EE">
        <w:rPr>
          <w:rFonts w:cs="Arial"/>
          <w:szCs w:val="24"/>
        </w:rPr>
        <w:t xml:space="preserve">Training </w:t>
      </w:r>
      <w:r w:rsidRPr="001A66EE">
        <w:rPr>
          <w:rFonts w:cs="Arial"/>
          <w:szCs w:val="24"/>
        </w:rPr>
        <w:t>Activities</w:t>
      </w:r>
      <w:bookmarkEnd w:id="50"/>
      <w:bookmarkEnd w:id="51"/>
      <w:bookmarkEnd w:id="52"/>
      <w:r w:rsidR="00B960D0">
        <w:rPr>
          <w:rFonts w:cs="Arial"/>
          <w:szCs w:val="24"/>
        </w:rPr>
        <w:t xml:space="preserve"> </w:t>
      </w:r>
    </w:p>
    <w:p w14:paraId="421F1195" w14:textId="7304F033" w:rsidR="000B4F1B" w:rsidRPr="003D2BEE" w:rsidRDefault="00431A49" w:rsidP="00B215DD">
      <w:pPr>
        <w:ind w:left="720"/>
        <w:rPr>
          <w:rFonts w:ascii="Arial" w:hAnsi="Arial" w:cs="Arial"/>
          <w:sz w:val="24"/>
          <w:szCs w:val="24"/>
          <w:lang w:val="en-GB"/>
        </w:rPr>
      </w:pPr>
      <w:r w:rsidRPr="003D2BEE">
        <w:rPr>
          <w:rFonts w:ascii="Arial" w:hAnsi="Arial" w:cs="Arial"/>
          <w:sz w:val="24"/>
          <w:szCs w:val="24"/>
          <w:lang w:val="en-GB"/>
        </w:rPr>
        <w:t>The initiation training activities will be performed as per the CTN</w:t>
      </w:r>
      <w:r w:rsidR="00BB18D5">
        <w:rPr>
          <w:rFonts w:ascii="Arial" w:hAnsi="Arial" w:cs="Arial"/>
          <w:sz w:val="24"/>
          <w:szCs w:val="24"/>
          <w:lang w:val="en-GB"/>
        </w:rPr>
        <w:t>/</w:t>
      </w:r>
      <w:r w:rsidR="0038024B">
        <w:rPr>
          <w:rFonts w:ascii="Arial" w:hAnsi="Arial" w:cs="Arial"/>
          <w:sz w:val="24"/>
          <w:szCs w:val="24"/>
          <w:lang w:val="en-GB"/>
        </w:rPr>
        <w:t>Advancing Health</w:t>
      </w:r>
      <w:r w:rsidRPr="003D2BEE">
        <w:rPr>
          <w:rFonts w:ascii="Arial" w:hAnsi="Arial" w:cs="Arial"/>
          <w:sz w:val="24"/>
          <w:szCs w:val="24"/>
          <w:lang w:val="en-GB"/>
        </w:rPr>
        <w:t xml:space="preserve"> SOPs: SOPPM_14 Site Initiation and Training, SOPPM_16 Protocol Deviation </w:t>
      </w:r>
      <w:r w:rsidR="002A2052">
        <w:rPr>
          <w:rFonts w:ascii="Arial" w:hAnsi="Arial" w:cs="Arial"/>
          <w:sz w:val="24"/>
          <w:szCs w:val="24"/>
          <w:lang w:val="en-GB"/>
        </w:rPr>
        <w:t xml:space="preserve">  </w:t>
      </w:r>
      <w:r w:rsidR="00880369">
        <w:rPr>
          <w:rFonts w:ascii="Arial" w:hAnsi="Arial" w:cs="Arial"/>
          <w:sz w:val="24"/>
          <w:szCs w:val="24"/>
          <w:lang w:val="en-GB"/>
        </w:rPr>
        <w:t>Management</w:t>
      </w:r>
      <w:r w:rsidRPr="003D2BEE">
        <w:rPr>
          <w:rFonts w:ascii="Arial" w:hAnsi="Arial" w:cs="Arial"/>
          <w:sz w:val="24"/>
          <w:szCs w:val="24"/>
          <w:lang w:val="en-GB"/>
        </w:rPr>
        <w:t xml:space="preserve"> and the approved study-specific Project and Monitoring</w:t>
      </w:r>
      <w:r w:rsidR="002A2052">
        <w:rPr>
          <w:rFonts w:ascii="Arial" w:hAnsi="Arial" w:cs="Arial"/>
          <w:sz w:val="24"/>
          <w:szCs w:val="24"/>
          <w:lang w:val="en-GB"/>
        </w:rPr>
        <w:t xml:space="preserve"> </w:t>
      </w:r>
      <w:r w:rsidRPr="003D2BEE">
        <w:rPr>
          <w:rFonts w:ascii="Arial" w:hAnsi="Arial" w:cs="Arial"/>
          <w:sz w:val="24"/>
          <w:szCs w:val="24"/>
          <w:lang w:val="en-GB"/>
        </w:rPr>
        <w:t>Plans. The full agenda will include the following topics as applicable:</w:t>
      </w:r>
    </w:p>
    <w:p w14:paraId="3CF26442" w14:textId="77777777" w:rsidR="00970D47" w:rsidRPr="001A66EE" w:rsidRDefault="00D43ED0" w:rsidP="00253D94">
      <w:pPr>
        <w:pStyle w:val="BodyText"/>
        <w:numPr>
          <w:ilvl w:val="0"/>
          <w:numId w:val="16"/>
        </w:numPr>
        <w:rPr>
          <w:rFonts w:ascii="Arial" w:hAnsi="Arial" w:cs="Arial"/>
          <w:sz w:val="24"/>
          <w:szCs w:val="24"/>
        </w:rPr>
      </w:pPr>
      <w:r w:rsidRPr="001A66EE">
        <w:rPr>
          <w:rFonts w:ascii="Arial" w:hAnsi="Arial" w:cs="Arial"/>
          <w:bCs/>
          <w:sz w:val="24"/>
          <w:szCs w:val="24"/>
          <w:lang w:val="en-GB"/>
        </w:rPr>
        <w:t>Introduction, background information and</w:t>
      </w:r>
      <w:r w:rsidR="000B4F1B" w:rsidRPr="001A66EE">
        <w:rPr>
          <w:rFonts w:ascii="Arial" w:hAnsi="Arial" w:cs="Arial"/>
          <w:bCs/>
          <w:sz w:val="24"/>
          <w:szCs w:val="24"/>
          <w:lang w:val="en-GB"/>
        </w:rPr>
        <w:t xml:space="preserve"> </w:t>
      </w:r>
      <w:r w:rsidRPr="001A66EE">
        <w:rPr>
          <w:rFonts w:ascii="Arial" w:hAnsi="Arial" w:cs="Arial"/>
          <w:bCs/>
          <w:sz w:val="24"/>
          <w:szCs w:val="24"/>
          <w:lang w:val="en-GB"/>
        </w:rPr>
        <w:t>p</w:t>
      </w:r>
      <w:r w:rsidR="000B4F1B" w:rsidRPr="001A66EE">
        <w:rPr>
          <w:rFonts w:ascii="Arial" w:hAnsi="Arial" w:cs="Arial"/>
          <w:bCs/>
          <w:sz w:val="24"/>
          <w:szCs w:val="24"/>
          <w:lang w:val="en-GB"/>
        </w:rPr>
        <w:t>rotocol rationale</w:t>
      </w:r>
    </w:p>
    <w:p w14:paraId="39FD1DBB" w14:textId="77777777" w:rsidR="00970D47" w:rsidRPr="001A66EE" w:rsidRDefault="000B4F1B" w:rsidP="00253D94">
      <w:pPr>
        <w:pStyle w:val="BodyText"/>
        <w:numPr>
          <w:ilvl w:val="0"/>
          <w:numId w:val="16"/>
        </w:numPr>
        <w:rPr>
          <w:rFonts w:ascii="Arial" w:hAnsi="Arial" w:cs="Arial"/>
          <w:sz w:val="24"/>
          <w:szCs w:val="24"/>
        </w:rPr>
      </w:pPr>
      <w:r w:rsidRPr="001A66EE">
        <w:rPr>
          <w:rFonts w:ascii="Arial" w:hAnsi="Arial" w:cs="Arial"/>
          <w:bCs/>
          <w:sz w:val="24"/>
          <w:szCs w:val="24"/>
          <w:lang w:val="en-GB"/>
        </w:rPr>
        <w:t>Protocol overview</w:t>
      </w:r>
    </w:p>
    <w:p w14:paraId="3E6A5C09" w14:textId="77777777" w:rsidR="00970D47" w:rsidRPr="001A66EE" w:rsidRDefault="000B4F1B" w:rsidP="00253D94">
      <w:pPr>
        <w:pStyle w:val="BodyText"/>
        <w:numPr>
          <w:ilvl w:val="0"/>
          <w:numId w:val="16"/>
        </w:numPr>
        <w:rPr>
          <w:rFonts w:ascii="Arial" w:hAnsi="Arial" w:cs="Arial"/>
          <w:sz w:val="24"/>
          <w:szCs w:val="24"/>
        </w:rPr>
      </w:pPr>
      <w:r w:rsidRPr="001A66EE">
        <w:rPr>
          <w:rFonts w:ascii="Arial" w:hAnsi="Arial" w:cs="Arial"/>
          <w:bCs/>
          <w:sz w:val="24"/>
          <w:szCs w:val="24"/>
          <w:lang w:val="en-GB"/>
        </w:rPr>
        <w:t>Investigator responsibil</w:t>
      </w:r>
      <w:r w:rsidR="00F31B72" w:rsidRPr="001A66EE">
        <w:rPr>
          <w:rFonts w:ascii="Arial" w:hAnsi="Arial" w:cs="Arial"/>
          <w:bCs/>
          <w:sz w:val="24"/>
          <w:szCs w:val="24"/>
          <w:lang w:val="en-GB"/>
        </w:rPr>
        <w:t>it</w:t>
      </w:r>
      <w:r w:rsidRPr="001A66EE">
        <w:rPr>
          <w:rFonts w:ascii="Arial" w:hAnsi="Arial" w:cs="Arial"/>
          <w:bCs/>
          <w:sz w:val="24"/>
          <w:szCs w:val="24"/>
          <w:lang w:val="en-GB"/>
        </w:rPr>
        <w:t>ies</w:t>
      </w:r>
    </w:p>
    <w:p w14:paraId="11599B97" w14:textId="77777777" w:rsidR="00970D47" w:rsidRPr="001A66EE" w:rsidRDefault="000B4F1B" w:rsidP="00253D94">
      <w:pPr>
        <w:pStyle w:val="BodyText"/>
        <w:numPr>
          <w:ilvl w:val="0"/>
          <w:numId w:val="16"/>
        </w:numPr>
        <w:rPr>
          <w:rFonts w:ascii="Arial" w:hAnsi="Arial" w:cs="Arial"/>
          <w:sz w:val="24"/>
          <w:szCs w:val="24"/>
        </w:rPr>
      </w:pPr>
      <w:r w:rsidRPr="001A66EE">
        <w:rPr>
          <w:rFonts w:ascii="Arial" w:hAnsi="Arial" w:cs="Arial"/>
          <w:bCs/>
          <w:sz w:val="24"/>
          <w:szCs w:val="24"/>
          <w:lang w:val="en-GB"/>
        </w:rPr>
        <w:t>Study drug and pharmacy responsibilities</w:t>
      </w:r>
    </w:p>
    <w:p w14:paraId="35B2ACEC" w14:textId="77777777" w:rsidR="00970D47" w:rsidRPr="001A66EE" w:rsidRDefault="00D43ED0" w:rsidP="00253D94">
      <w:pPr>
        <w:pStyle w:val="BodyText"/>
        <w:numPr>
          <w:ilvl w:val="0"/>
          <w:numId w:val="16"/>
        </w:numPr>
        <w:rPr>
          <w:rFonts w:ascii="Arial" w:hAnsi="Arial" w:cs="Arial"/>
          <w:sz w:val="24"/>
          <w:szCs w:val="24"/>
        </w:rPr>
      </w:pPr>
      <w:r w:rsidRPr="001A66EE">
        <w:rPr>
          <w:rFonts w:ascii="Arial" w:hAnsi="Arial" w:cs="Arial"/>
          <w:bCs/>
          <w:sz w:val="24"/>
          <w:szCs w:val="24"/>
          <w:lang w:val="en-GB"/>
        </w:rPr>
        <w:t>Randomization process and</w:t>
      </w:r>
      <w:r w:rsidR="000B4F1B" w:rsidRPr="001A66EE">
        <w:rPr>
          <w:rFonts w:ascii="Arial" w:hAnsi="Arial" w:cs="Arial"/>
          <w:bCs/>
          <w:sz w:val="24"/>
          <w:szCs w:val="24"/>
          <w:lang w:val="en-GB"/>
        </w:rPr>
        <w:t xml:space="preserve"> web demonstration</w:t>
      </w:r>
    </w:p>
    <w:p w14:paraId="22A0B500" w14:textId="77777777" w:rsidR="00970D47" w:rsidRPr="001A66EE" w:rsidRDefault="000B4F1B" w:rsidP="00253D94">
      <w:pPr>
        <w:pStyle w:val="BodyText"/>
        <w:numPr>
          <w:ilvl w:val="0"/>
          <w:numId w:val="16"/>
        </w:numPr>
        <w:rPr>
          <w:rFonts w:ascii="Arial" w:hAnsi="Arial" w:cs="Arial"/>
          <w:sz w:val="24"/>
          <w:szCs w:val="24"/>
        </w:rPr>
      </w:pPr>
      <w:r w:rsidRPr="001A66EE">
        <w:rPr>
          <w:rFonts w:ascii="Arial" w:hAnsi="Arial" w:cs="Arial"/>
          <w:bCs/>
          <w:sz w:val="24"/>
          <w:szCs w:val="24"/>
          <w:lang w:val="en-GB"/>
        </w:rPr>
        <w:t>Study visits</w:t>
      </w:r>
    </w:p>
    <w:p w14:paraId="0A4C7D9F" w14:textId="77777777" w:rsidR="00970D47" w:rsidRPr="001A66EE" w:rsidRDefault="009B344F" w:rsidP="00253D94">
      <w:pPr>
        <w:pStyle w:val="BodyText"/>
        <w:numPr>
          <w:ilvl w:val="0"/>
          <w:numId w:val="16"/>
        </w:numPr>
        <w:rPr>
          <w:rFonts w:ascii="Arial" w:hAnsi="Arial" w:cs="Arial"/>
          <w:sz w:val="24"/>
          <w:szCs w:val="24"/>
        </w:rPr>
      </w:pPr>
      <w:r w:rsidRPr="001A66EE">
        <w:rPr>
          <w:rFonts w:ascii="Arial" w:hAnsi="Arial" w:cs="Arial"/>
          <w:bCs/>
          <w:sz w:val="24"/>
          <w:szCs w:val="24"/>
          <w:lang w:val="en-GB"/>
        </w:rPr>
        <w:t>CRF</w:t>
      </w:r>
      <w:r w:rsidR="000B4F1B" w:rsidRPr="001A66EE">
        <w:rPr>
          <w:rFonts w:ascii="Arial" w:hAnsi="Arial" w:cs="Arial"/>
          <w:bCs/>
          <w:sz w:val="24"/>
          <w:szCs w:val="24"/>
          <w:lang w:val="en-GB"/>
        </w:rPr>
        <w:t>s</w:t>
      </w:r>
    </w:p>
    <w:p w14:paraId="337BEE37" w14:textId="77777777" w:rsidR="00970D47" w:rsidRPr="001A66EE" w:rsidRDefault="00D43ED0" w:rsidP="00253D94">
      <w:pPr>
        <w:pStyle w:val="BodyText"/>
        <w:numPr>
          <w:ilvl w:val="0"/>
          <w:numId w:val="16"/>
        </w:numPr>
        <w:rPr>
          <w:rFonts w:ascii="Arial" w:hAnsi="Arial" w:cs="Arial"/>
          <w:sz w:val="24"/>
          <w:szCs w:val="24"/>
        </w:rPr>
      </w:pPr>
      <w:r w:rsidRPr="001A66EE">
        <w:rPr>
          <w:rFonts w:ascii="Arial" w:hAnsi="Arial" w:cs="Arial"/>
          <w:bCs/>
          <w:sz w:val="24"/>
          <w:szCs w:val="24"/>
          <w:lang w:val="en-GB"/>
        </w:rPr>
        <w:t>D</w:t>
      </w:r>
      <w:r w:rsidR="000B4F1B" w:rsidRPr="001A66EE">
        <w:rPr>
          <w:rFonts w:ascii="Arial" w:hAnsi="Arial" w:cs="Arial"/>
          <w:bCs/>
          <w:sz w:val="24"/>
          <w:szCs w:val="24"/>
          <w:lang w:val="en-GB"/>
        </w:rPr>
        <w:t>ata management</w:t>
      </w:r>
    </w:p>
    <w:p w14:paraId="346E8953" w14:textId="77777777" w:rsidR="00970D47" w:rsidRPr="001A66EE" w:rsidRDefault="00D43ED0" w:rsidP="00253D94">
      <w:pPr>
        <w:pStyle w:val="BodyText"/>
        <w:numPr>
          <w:ilvl w:val="0"/>
          <w:numId w:val="16"/>
        </w:numPr>
        <w:rPr>
          <w:rFonts w:ascii="Arial" w:hAnsi="Arial" w:cs="Arial"/>
          <w:sz w:val="24"/>
          <w:szCs w:val="24"/>
        </w:rPr>
      </w:pPr>
      <w:r w:rsidRPr="001A66EE">
        <w:rPr>
          <w:rFonts w:ascii="Arial" w:hAnsi="Arial" w:cs="Arial"/>
          <w:bCs/>
          <w:sz w:val="24"/>
          <w:szCs w:val="24"/>
          <w:lang w:val="en-GB"/>
        </w:rPr>
        <w:t>Administration</w:t>
      </w:r>
    </w:p>
    <w:p w14:paraId="0F970AB9" w14:textId="77777777" w:rsidR="00970D47" w:rsidRPr="001A66EE" w:rsidRDefault="00CE67D3" w:rsidP="00253D94">
      <w:pPr>
        <w:pStyle w:val="BodyText"/>
        <w:numPr>
          <w:ilvl w:val="0"/>
          <w:numId w:val="16"/>
        </w:numPr>
        <w:rPr>
          <w:rFonts w:ascii="Arial" w:hAnsi="Arial" w:cs="Arial"/>
          <w:sz w:val="24"/>
          <w:szCs w:val="24"/>
        </w:rPr>
      </w:pPr>
      <w:r w:rsidRPr="001A66EE">
        <w:rPr>
          <w:rFonts w:ascii="Arial" w:hAnsi="Arial" w:cs="Arial"/>
          <w:bCs/>
          <w:sz w:val="24"/>
          <w:szCs w:val="24"/>
          <w:lang w:val="en-GB"/>
        </w:rPr>
        <w:t>Enrolment</w:t>
      </w:r>
      <w:r w:rsidR="00DA7DA4" w:rsidRPr="001A66EE">
        <w:rPr>
          <w:rFonts w:ascii="Arial" w:hAnsi="Arial" w:cs="Arial"/>
          <w:bCs/>
          <w:sz w:val="24"/>
          <w:szCs w:val="24"/>
          <w:lang w:val="en-GB"/>
        </w:rPr>
        <w:t xml:space="preserve"> and study p</w:t>
      </w:r>
      <w:r w:rsidR="000B4F1B" w:rsidRPr="001A66EE">
        <w:rPr>
          <w:rFonts w:ascii="Arial" w:hAnsi="Arial" w:cs="Arial"/>
          <w:bCs/>
          <w:sz w:val="24"/>
          <w:szCs w:val="24"/>
          <w:lang w:val="en-GB"/>
        </w:rPr>
        <w:t>rocedures</w:t>
      </w:r>
    </w:p>
    <w:p w14:paraId="30831F51" w14:textId="77777777" w:rsidR="00357015" w:rsidRPr="001A66EE" w:rsidRDefault="00357015" w:rsidP="00253D94">
      <w:pPr>
        <w:pStyle w:val="BodyText"/>
        <w:numPr>
          <w:ilvl w:val="0"/>
          <w:numId w:val="16"/>
        </w:numPr>
        <w:rPr>
          <w:rFonts w:ascii="Arial" w:hAnsi="Arial" w:cs="Arial"/>
          <w:sz w:val="24"/>
          <w:szCs w:val="24"/>
        </w:rPr>
      </w:pPr>
      <w:r w:rsidRPr="001A66EE">
        <w:rPr>
          <w:rFonts w:ascii="Arial" w:hAnsi="Arial" w:cs="Arial"/>
          <w:bCs/>
          <w:sz w:val="24"/>
          <w:szCs w:val="24"/>
          <w:lang w:val="en-GB"/>
        </w:rPr>
        <w:lastRenderedPageBreak/>
        <w:t>Adverse events (AEs) and Serious Adverse Events (SAEs)</w:t>
      </w:r>
    </w:p>
    <w:p w14:paraId="31554489" w14:textId="77777777" w:rsidR="000B4F1B" w:rsidRPr="001A66EE" w:rsidRDefault="000B4F1B" w:rsidP="009B344F">
      <w:pPr>
        <w:pStyle w:val="BodyText"/>
        <w:numPr>
          <w:ilvl w:val="0"/>
          <w:numId w:val="16"/>
        </w:numPr>
        <w:rPr>
          <w:rFonts w:ascii="Arial" w:hAnsi="Arial" w:cs="Arial"/>
          <w:sz w:val="24"/>
          <w:szCs w:val="24"/>
        </w:rPr>
      </w:pPr>
      <w:r w:rsidRPr="001A66EE">
        <w:rPr>
          <w:rFonts w:ascii="Arial" w:hAnsi="Arial" w:cs="Arial"/>
          <w:bCs/>
          <w:sz w:val="24"/>
          <w:szCs w:val="24"/>
          <w:lang w:val="en-GB"/>
        </w:rPr>
        <w:t>Study communications</w:t>
      </w:r>
    </w:p>
    <w:p w14:paraId="2F331B01" w14:textId="77777777" w:rsidR="00DA7DA4" w:rsidRPr="001A66EE" w:rsidRDefault="00DA7DA4" w:rsidP="00253D94">
      <w:pPr>
        <w:pStyle w:val="SOP-size11"/>
        <w:ind w:left="720"/>
        <w:rPr>
          <w:rFonts w:cs="Arial"/>
          <w:bCs/>
          <w:sz w:val="24"/>
          <w:szCs w:val="24"/>
          <w:lang w:val="en-GB"/>
        </w:rPr>
      </w:pPr>
    </w:p>
    <w:p w14:paraId="569FCA08" w14:textId="77777777" w:rsidR="004748C2" w:rsidRPr="001A66EE" w:rsidRDefault="000B4F1B" w:rsidP="009B344F">
      <w:pPr>
        <w:pStyle w:val="BodyTextIndent"/>
        <w:spacing w:line="240" w:lineRule="auto"/>
        <w:rPr>
          <w:rFonts w:ascii="Arial" w:hAnsi="Arial" w:cs="Arial"/>
          <w:sz w:val="24"/>
          <w:szCs w:val="24"/>
          <w:lang w:val="en-GB"/>
        </w:rPr>
      </w:pPr>
      <w:r w:rsidRPr="001A66EE">
        <w:rPr>
          <w:rFonts w:ascii="Arial" w:hAnsi="Arial" w:cs="Arial"/>
          <w:sz w:val="24"/>
          <w:szCs w:val="24"/>
          <w:lang w:val="en-GB"/>
        </w:rPr>
        <w:t xml:space="preserve">Following the completion of the site initiation training, sites will not be able to </w:t>
      </w:r>
      <w:r w:rsidR="00F54F06" w:rsidRPr="001A66EE">
        <w:rPr>
          <w:rFonts w:ascii="Arial" w:hAnsi="Arial" w:cs="Arial"/>
          <w:sz w:val="24"/>
          <w:szCs w:val="24"/>
          <w:lang w:val="en-GB"/>
        </w:rPr>
        <w:t xml:space="preserve">screen </w:t>
      </w:r>
      <w:r w:rsidRPr="001A66EE">
        <w:rPr>
          <w:rFonts w:ascii="Arial" w:hAnsi="Arial" w:cs="Arial"/>
          <w:sz w:val="24"/>
          <w:szCs w:val="24"/>
          <w:lang w:val="en-GB"/>
        </w:rPr>
        <w:t>patients until all of the following criteria are met:</w:t>
      </w:r>
    </w:p>
    <w:p w14:paraId="4B16787C" w14:textId="77777777" w:rsidR="004748C2" w:rsidRPr="001A66EE" w:rsidRDefault="000B4F1B" w:rsidP="00CD6322">
      <w:pPr>
        <w:pStyle w:val="ColorfulList-Accent11"/>
        <w:numPr>
          <w:ilvl w:val="0"/>
          <w:numId w:val="17"/>
        </w:numPr>
        <w:rPr>
          <w:rFonts w:ascii="Arial" w:hAnsi="Arial" w:cs="Arial"/>
          <w:sz w:val="24"/>
          <w:szCs w:val="24"/>
        </w:rPr>
      </w:pPr>
      <w:r w:rsidRPr="001A66EE">
        <w:rPr>
          <w:rFonts w:ascii="Arial" w:hAnsi="Arial" w:cs="Arial"/>
          <w:sz w:val="24"/>
          <w:szCs w:val="24"/>
        </w:rPr>
        <w:t>All regulatory documents complete</w:t>
      </w:r>
    </w:p>
    <w:p w14:paraId="3819163F" w14:textId="77777777" w:rsidR="004748C2" w:rsidRPr="001A66EE" w:rsidRDefault="00401A22" w:rsidP="00CD6322">
      <w:pPr>
        <w:pStyle w:val="ColorfulList-Accent11"/>
        <w:numPr>
          <w:ilvl w:val="0"/>
          <w:numId w:val="17"/>
        </w:numPr>
        <w:rPr>
          <w:rFonts w:ascii="Arial" w:hAnsi="Arial" w:cs="Arial"/>
          <w:sz w:val="24"/>
          <w:szCs w:val="24"/>
        </w:rPr>
      </w:pPr>
      <w:r w:rsidRPr="001A66EE">
        <w:rPr>
          <w:rFonts w:ascii="Arial" w:hAnsi="Arial" w:cs="Arial"/>
          <w:sz w:val="24"/>
          <w:szCs w:val="24"/>
        </w:rPr>
        <w:t>R</w:t>
      </w:r>
      <w:r w:rsidR="009B344F" w:rsidRPr="001A66EE">
        <w:rPr>
          <w:rFonts w:ascii="Arial" w:hAnsi="Arial" w:cs="Arial"/>
          <w:sz w:val="24"/>
          <w:szCs w:val="24"/>
        </w:rPr>
        <w:t>EB</w:t>
      </w:r>
      <w:r w:rsidRPr="001A66EE">
        <w:rPr>
          <w:rFonts w:ascii="Arial" w:hAnsi="Arial" w:cs="Arial"/>
          <w:sz w:val="24"/>
          <w:szCs w:val="24"/>
        </w:rPr>
        <w:t>/IEC</w:t>
      </w:r>
      <w:r w:rsidR="0020252D" w:rsidRPr="001A66EE">
        <w:rPr>
          <w:rFonts w:ascii="Arial" w:hAnsi="Arial" w:cs="Arial"/>
          <w:sz w:val="24"/>
          <w:szCs w:val="24"/>
        </w:rPr>
        <w:t xml:space="preserve"> a</w:t>
      </w:r>
      <w:r w:rsidR="000B4F1B" w:rsidRPr="001A66EE">
        <w:rPr>
          <w:rFonts w:ascii="Arial" w:hAnsi="Arial" w:cs="Arial"/>
          <w:sz w:val="24"/>
          <w:szCs w:val="24"/>
        </w:rPr>
        <w:t>pproval received, as applicable</w:t>
      </w:r>
    </w:p>
    <w:p w14:paraId="357749A0" w14:textId="77777777" w:rsidR="004748C2" w:rsidRPr="001A66EE" w:rsidRDefault="0020252D" w:rsidP="00CD6322">
      <w:pPr>
        <w:pStyle w:val="ColorfulList-Accent11"/>
        <w:numPr>
          <w:ilvl w:val="0"/>
          <w:numId w:val="17"/>
        </w:numPr>
        <w:rPr>
          <w:rFonts w:ascii="Arial" w:hAnsi="Arial" w:cs="Arial"/>
          <w:sz w:val="24"/>
          <w:szCs w:val="24"/>
        </w:rPr>
      </w:pPr>
      <w:r w:rsidRPr="001A66EE">
        <w:rPr>
          <w:rFonts w:ascii="Arial" w:hAnsi="Arial" w:cs="Arial"/>
          <w:sz w:val="24"/>
          <w:szCs w:val="24"/>
        </w:rPr>
        <w:t>Site c</w:t>
      </w:r>
      <w:r w:rsidR="000B4F1B" w:rsidRPr="001A66EE">
        <w:rPr>
          <w:rFonts w:ascii="Arial" w:hAnsi="Arial" w:cs="Arial"/>
          <w:sz w:val="24"/>
          <w:szCs w:val="24"/>
        </w:rPr>
        <w:t>ontract has been fully executed</w:t>
      </w:r>
    </w:p>
    <w:p w14:paraId="3C5057B1" w14:textId="1F7FC706" w:rsidR="004748C2" w:rsidRPr="001A66EE" w:rsidRDefault="0020252D" w:rsidP="009B344F">
      <w:pPr>
        <w:pStyle w:val="ColorfulList-Accent11"/>
        <w:numPr>
          <w:ilvl w:val="0"/>
          <w:numId w:val="17"/>
        </w:numPr>
        <w:rPr>
          <w:rFonts w:ascii="Arial" w:hAnsi="Arial" w:cs="Arial"/>
          <w:sz w:val="24"/>
          <w:szCs w:val="24"/>
        </w:rPr>
      </w:pPr>
      <w:r w:rsidRPr="001A66EE">
        <w:rPr>
          <w:rFonts w:ascii="Arial" w:hAnsi="Arial" w:cs="Arial"/>
          <w:sz w:val="24"/>
          <w:szCs w:val="24"/>
        </w:rPr>
        <w:t>CTN</w:t>
      </w:r>
      <w:r w:rsidR="005F7993">
        <w:rPr>
          <w:rFonts w:ascii="Arial" w:hAnsi="Arial" w:cs="Arial"/>
          <w:sz w:val="24"/>
          <w:szCs w:val="24"/>
          <w:lang w:val="en-GB"/>
        </w:rPr>
        <w:t>/</w:t>
      </w:r>
      <w:r w:rsidR="0038024B">
        <w:rPr>
          <w:rFonts w:ascii="Arial" w:hAnsi="Arial" w:cs="Arial"/>
          <w:sz w:val="24"/>
          <w:szCs w:val="24"/>
          <w:lang w:val="en-GB"/>
        </w:rPr>
        <w:t>Advancing Health</w:t>
      </w:r>
      <w:r w:rsidR="005F7993">
        <w:rPr>
          <w:rFonts w:ascii="Arial" w:hAnsi="Arial" w:cs="Arial"/>
          <w:sz w:val="24"/>
          <w:szCs w:val="24"/>
          <w:lang w:val="en-GB"/>
        </w:rPr>
        <w:t xml:space="preserve"> </w:t>
      </w:r>
      <w:r w:rsidRPr="001A66EE">
        <w:rPr>
          <w:rFonts w:ascii="Arial" w:hAnsi="Arial" w:cs="Arial"/>
          <w:sz w:val="24"/>
          <w:szCs w:val="24"/>
        </w:rPr>
        <w:t>Authorization Letter and s</w:t>
      </w:r>
      <w:r w:rsidR="00F54F06" w:rsidRPr="001A66EE">
        <w:rPr>
          <w:rFonts w:ascii="Arial" w:hAnsi="Arial" w:cs="Arial"/>
          <w:sz w:val="24"/>
          <w:szCs w:val="24"/>
        </w:rPr>
        <w:t>upplies have been received.</w:t>
      </w:r>
    </w:p>
    <w:p w14:paraId="7140EF99" w14:textId="77777777" w:rsidR="004748C2" w:rsidRPr="001A66EE" w:rsidRDefault="004748C2" w:rsidP="009B344F">
      <w:pPr>
        <w:pStyle w:val="BodyTextIndent"/>
        <w:suppressAutoHyphens/>
        <w:spacing w:line="240" w:lineRule="auto"/>
        <w:rPr>
          <w:rFonts w:ascii="Arial" w:hAnsi="Arial" w:cs="Arial"/>
          <w:sz w:val="24"/>
          <w:szCs w:val="24"/>
          <w:lang w:val="en-GB"/>
        </w:rPr>
      </w:pPr>
    </w:p>
    <w:p w14:paraId="6334B9AA" w14:textId="77777777" w:rsidR="000B4F1B" w:rsidRPr="001A66EE" w:rsidRDefault="000B4F1B" w:rsidP="009B344F">
      <w:pPr>
        <w:pStyle w:val="BodyTextIndent"/>
        <w:spacing w:line="240" w:lineRule="auto"/>
        <w:rPr>
          <w:rFonts w:ascii="Arial" w:hAnsi="Arial" w:cs="Arial"/>
          <w:sz w:val="24"/>
          <w:szCs w:val="24"/>
          <w:lang w:val="en-GB"/>
        </w:rPr>
      </w:pPr>
      <w:r w:rsidRPr="001A66EE">
        <w:rPr>
          <w:rFonts w:ascii="Arial" w:hAnsi="Arial" w:cs="Arial"/>
          <w:sz w:val="24"/>
          <w:szCs w:val="24"/>
          <w:lang w:val="en-GB"/>
        </w:rPr>
        <w:t xml:space="preserve">Once all of these criteria are met, the site will officially </w:t>
      </w:r>
      <w:r w:rsidR="00973745" w:rsidRPr="001A66EE">
        <w:rPr>
          <w:rFonts w:ascii="Arial" w:hAnsi="Arial" w:cs="Arial"/>
          <w:sz w:val="24"/>
          <w:szCs w:val="24"/>
          <w:lang w:val="en-GB"/>
        </w:rPr>
        <w:t xml:space="preserve">be </w:t>
      </w:r>
      <w:r w:rsidRPr="001A66EE">
        <w:rPr>
          <w:rFonts w:ascii="Arial" w:hAnsi="Arial" w:cs="Arial"/>
          <w:sz w:val="24"/>
          <w:szCs w:val="24"/>
          <w:lang w:val="en-GB"/>
        </w:rPr>
        <w:t xml:space="preserve">able to </w:t>
      </w:r>
      <w:r w:rsidR="00055ADA" w:rsidRPr="001A66EE">
        <w:rPr>
          <w:rFonts w:ascii="Arial" w:hAnsi="Arial" w:cs="Arial"/>
          <w:sz w:val="24"/>
          <w:szCs w:val="24"/>
          <w:lang w:val="en-GB"/>
        </w:rPr>
        <w:t>screen</w:t>
      </w:r>
      <w:r w:rsidR="007D1A7E" w:rsidRPr="001A66EE">
        <w:rPr>
          <w:rFonts w:ascii="Arial" w:hAnsi="Arial" w:cs="Arial"/>
          <w:sz w:val="24"/>
          <w:szCs w:val="24"/>
          <w:lang w:val="en-GB"/>
        </w:rPr>
        <w:t xml:space="preserve"> and enrol</w:t>
      </w:r>
      <w:r w:rsidR="00055ADA" w:rsidRPr="001A66EE">
        <w:rPr>
          <w:rFonts w:ascii="Arial" w:hAnsi="Arial" w:cs="Arial"/>
          <w:sz w:val="24"/>
          <w:szCs w:val="24"/>
          <w:lang w:val="en-GB"/>
        </w:rPr>
        <w:t xml:space="preserve"> </w:t>
      </w:r>
      <w:r w:rsidRPr="001A66EE">
        <w:rPr>
          <w:rFonts w:ascii="Arial" w:hAnsi="Arial" w:cs="Arial"/>
          <w:sz w:val="24"/>
          <w:szCs w:val="24"/>
          <w:lang w:val="en-GB"/>
        </w:rPr>
        <w:t xml:space="preserve">patients </w:t>
      </w:r>
      <w:r w:rsidR="007D1A7E" w:rsidRPr="001A66EE">
        <w:rPr>
          <w:rFonts w:ascii="Arial" w:hAnsi="Arial" w:cs="Arial"/>
          <w:sz w:val="24"/>
          <w:szCs w:val="24"/>
          <w:lang w:val="en-GB"/>
        </w:rPr>
        <w:t>into</w:t>
      </w:r>
      <w:r w:rsidR="00055ADA" w:rsidRPr="001A66EE">
        <w:rPr>
          <w:rFonts w:ascii="Arial" w:hAnsi="Arial" w:cs="Arial"/>
          <w:sz w:val="24"/>
          <w:szCs w:val="24"/>
          <w:lang w:val="en-GB"/>
        </w:rPr>
        <w:t xml:space="preserve"> </w:t>
      </w:r>
      <w:r w:rsidRPr="001A66EE">
        <w:rPr>
          <w:rFonts w:ascii="Arial" w:hAnsi="Arial" w:cs="Arial"/>
          <w:sz w:val="24"/>
          <w:szCs w:val="24"/>
          <w:lang w:val="en-GB"/>
        </w:rPr>
        <w:t>the study.</w:t>
      </w:r>
    </w:p>
    <w:p w14:paraId="78C39CF9" w14:textId="77777777" w:rsidR="00970D47" w:rsidRPr="001A66EE" w:rsidRDefault="00970D47" w:rsidP="00CD6322">
      <w:pPr>
        <w:pStyle w:val="BodyTextIndent"/>
        <w:spacing w:line="240" w:lineRule="auto"/>
        <w:ind w:left="0"/>
        <w:jc w:val="both"/>
        <w:rPr>
          <w:rFonts w:ascii="Arial" w:hAnsi="Arial" w:cs="Arial"/>
          <w:sz w:val="24"/>
          <w:szCs w:val="24"/>
          <w:lang w:val="en-GB"/>
        </w:rPr>
      </w:pPr>
    </w:p>
    <w:p w14:paraId="036A0415" w14:textId="77777777" w:rsidR="00970D47" w:rsidRPr="001A66EE" w:rsidRDefault="000B4F1B" w:rsidP="00CD6322">
      <w:pPr>
        <w:pStyle w:val="Heading3"/>
        <w:rPr>
          <w:rFonts w:cs="Arial"/>
          <w:szCs w:val="24"/>
        </w:rPr>
      </w:pPr>
      <w:bookmarkStart w:id="53" w:name="_Toc512688971"/>
      <w:bookmarkStart w:id="54" w:name="_Toc515676374"/>
      <w:bookmarkStart w:id="55" w:name="_Toc151716887"/>
      <w:r w:rsidRPr="001A66EE">
        <w:rPr>
          <w:rFonts w:cs="Arial"/>
          <w:szCs w:val="24"/>
        </w:rPr>
        <w:t xml:space="preserve">Initiation </w:t>
      </w:r>
      <w:r w:rsidR="0029394A" w:rsidRPr="001A66EE">
        <w:rPr>
          <w:rFonts w:cs="Arial"/>
          <w:szCs w:val="24"/>
        </w:rPr>
        <w:t>Training</w:t>
      </w:r>
      <w:r w:rsidRPr="001A66EE">
        <w:rPr>
          <w:rFonts w:cs="Arial"/>
          <w:szCs w:val="24"/>
        </w:rPr>
        <w:t xml:space="preserve"> Report</w:t>
      </w:r>
      <w:bookmarkEnd w:id="53"/>
      <w:bookmarkEnd w:id="54"/>
      <w:bookmarkEnd w:id="55"/>
    </w:p>
    <w:p w14:paraId="152B446A" w14:textId="165F5DD2" w:rsidR="006626BD" w:rsidRPr="001A66EE" w:rsidRDefault="000B4F1B" w:rsidP="00F120C4">
      <w:pPr>
        <w:ind w:left="720"/>
        <w:rPr>
          <w:rFonts w:ascii="Arial" w:hAnsi="Arial" w:cs="Arial"/>
          <w:sz w:val="24"/>
          <w:szCs w:val="24"/>
          <w:lang w:val="en-GB"/>
        </w:rPr>
      </w:pPr>
      <w:r w:rsidRPr="001A66EE">
        <w:rPr>
          <w:rFonts w:ascii="Arial" w:hAnsi="Arial" w:cs="Arial"/>
          <w:sz w:val="24"/>
          <w:szCs w:val="24"/>
          <w:lang w:val="en-GB"/>
        </w:rPr>
        <w:t xml:space="preserve">The </w:t>
      </w:r>
      <w:r w:rsidR="00234B6E" w:rsidRPr="001A66EE">
        <w:rPr>
          <w:rFonts w:ascii="Arial" w:hAnsi="Arial" w:cs="Arial"/>
          <w:sz w:val="24"/>
          <w:szCs w:val="24"/>
          <w:lang w:val="en-GB"/>
        </w:rPr>
        <w:t>S</w:t>
      </w:r>
      <w:r w:rsidRPr="001A66EE">
        <w:rPr>
          <w:rFonts w:ascii="Arial" w:hAnsi="Arial" w:cs="Arial"/>
          <w:sz w:val="24"/>
          <w:szCs w:val="24"/>
          <w:lang w:val="en-GB"/>
        </w:rPr>
        <w:t>ite</w:t>
      </w:r>
      <w:r w:rsidR="00234B6E" w:rsidRPr="001A66EE">
        <w:rPr>
          <w:rFonts w:ascii="Arial" w:hAnsi="Arial" w:cs="Arial"/>
          <w:sz w:val="24"/>
          <w:szCs w:val="24"/>
          <w:lang w:val="en-GB"/>
        </w:rPr>
        <w:t xml:space="preserve"> Initiation Visit R</w:t>
      </w:r>
      <w:r w:rsidRPr="001A66EE">
        <w:rPr>
          <w:rFonts w:ascii="Arial" w:hAnsi="Arial" w:cs="Arial"/>
          <w:sz w:val="24"/>
          <w:szCs w:val="24"/>
          <w:lang w:val="en-GB"/>
        </w:rPr>
        <w:t xml:space="preserve">eport (see Appendix </w:t>
      </w:r>
      <w:r w:rsidR="00A972E6">
        <w:rPr>
          <w:rFonts w:ascii="Arial" w:hAnsi="Arial" w:cs="Arial"/>
          <w:sz w:val="24"/>
          <w:szCs w:val="24"/>
          <w:lang w:val="en-GB"/>
        </w:rPr>
        <w:t>A</w:t>
      </w:r>
      <w:r w:rsidR="00234B6E" w:rsidRPr="001A66EE">
        <w:rPr>
          <w:rFonts w:ascii="Arial" w:hAnsi="Arial" w:cs="Arial"/>
          <w:sz w:val="24"/>
          <w:szCs w:val="24"/>
          <w:lang w:val="en-GB"/>
        </w:rPr>
        <w:t>) will be prepared</w:t>
      </w:r>
      <w:r w:rsidR="009B344F" w:rsidRPr="001A66EE">
        <w:rPr>
          <w:rFonts w:ascii="Arial" w:hAnsi="Arial" w:cs="Arial"/>
          <w:sz w:val="24"/>
          <w:szCs w:val="24"/>
          <w:lang w:val="en-GB"/>
        </w:rPr>
        <w:t xml:space="preserve"> for all on-site and telephone S</w:t>
      </w:r>
      <w:r w:rsidRPr="001A66EE">
        <w:rPr>
          <w:rFonts w:ascii="Arial" w:hAnsi="Arial" w:cs="Arial"/>
          <w:sz w:val="24"/>
          <w:szCs w:val="24"/>
          <w:lang w:val="en-GB"/>
        </w:rPr>
        <w:t>ite Initiation Visits</w:t>
      </w:r>
      <w:r w:rsidR="00234B6E" w:rsidRPr="001A66EE">
        <w:rPr>
          <w:rFonts w:ascii="Arial" w:hAnsi="Arial" w:cs="Arial"/>
          <w:sz w:val="24"/>
          <w:szCs w:val="24"/>
          <w:lang w:val="en-GB"/>
        </w:rPr>
        <w:t xml:space="preserve"> conducted</w:t>
      </w:r>
      <w:r w:rsidRPr="001A66EE">
        <w:rPr>
          <w:rFonts w:ascii="Arial" w:hAnsi="Arial" w:cs="Arial"/>
          <w:sz w:val="24"/>
          <w:szCs w:val="24"/>
          <w:lang w:val="en-GB"/>
        </w:rPr>
        <w:t xml:space="preserve"> and </w:t>
      </w:r>
      <w:r w:rsidR="007D1A7E" w:rsidRPr="001A66EE">
        <w:rPr>
          <w:rFonts w:ascii="Arial" w:hAnsi="Arial" w:cs="Arial"/>
          <w:sz w:val="24"/>
          <w:szCs w:val="24"/>
          <w:lang w:val="en-GB"/>
        </w:rPr>
        <w:t>will be</w:t>
      </w:r>
      <w:r w:rsidR="005B5BD2" w:rsidRPr="001A66EE">
        <w:rPr>
          <w:rFonts w:ascii="Arial" w:hAnsi="Arial" w:cs="Arial"/>
          <w:sz w:val="24"/>
          <w:szCs w:val="24"/>
          <w:lang w:val="en-GB"/>
        </w:rPr>
        <w:t xml:space="preserve"> </w:t>
      </w:r>
      <w:r w:rsidR="007D1A7E" w:rsidRPr="001A66EE">
        <w:rPr>
          <w:rFonts w:ascii="Arial" w:hAnsi="Arial" w:cs="Arial"/>
          <w:sz w:val="24"/>
          <w:szCs w:val="24"/>
          <w:lang w:val="en-GB"/>
        </w:rPr>
        <w:t>r</w:t>
      </w:r>
      <w:r w:rsidRPr="001A66EE">
        <w:rPr>
          <w:rFonts w:ascii="Arial" w:hAnsi="Arial" w:cs="Arial"/>
          <w:sz w:val="24"/>
          <w:szCs w:val="24"/>
          <w:lang w:val="en-GB"/>
        </w:rPr>
        <w:t xml:space="preserve">eviewed by the </w:t>
      </w:r>
      <w:r w:rsidR="00BB18D5">
        <w:rPr>
          <w:rFonts w:ascii="Arial" w:hAnsi="Arial" w:cs="Arial"/>
          <w:sz w:val="24"/>
          <w:szCs w:val="24"/>
          <w:lang w:val="en-GB"/>
        </w:rPr>
        <w:t xml:space="preserve">study </w:t>
      </w:r>
      <w:r w:rsidRPr="001A66EE">
        <w:rPr>
          <w:rFonts w:ascii="Arial" w:hAnsi="Arial" w:cs="Arial"/>
          <w:sz w:val="24"/>
          <w:szCs w:val="24"/>
          <w:lang w:val="en-GB"/>
        </w:rPr>
        <w:t>P</w:t>
      </w:r>
      <w:r w:rsidR="00973745" w:rsidRPr="001A66EE">
        <w:rPr>
          <w:rFonts w:ascii="Arial" w:hAnsi="Arial" w:cs="Arial"/>
          <w:sz w:val="24"/>
          <w:szCs w:val="24"/>
          <w:lang w:val="en-GB"/>
        </w:rPr>
        <w:t>M</w:t>
      </w:r>
      <w:r w:rsidR="00234B6E" w:rsidRPr="001A66EE">
        <w:rPr>
          <w:rFonts w:ascii="Arial" w:hAnsi="Arial" w:cs="Arial"/>
          <w:sz w:val="24"/>
          <w:szCs w:val="24"/>
          <w:lang w:val="en-GB"/>
        </w:rPr>
        <w:t xml:space="preserve"> or delegate</w:t>
      </w:r>
      <w:r w:rsidR="000C2573" w:rsidRPr="001A66EE">
        <w:rPr>
          <w:rFonts w:ascii="Arial" w:hAnsi="Arial" w:cs="Arial"/>
          <w:sz w:val="24"/>
          <w:szCs w:val="24"/>
          <w:lang w:val="en-GB"/>
        </w:rPr>
        <w:t>. O</w:t>
      </w:r>
      <w:r w:rsidRPr="001A66EE">
        <w:rPr>
          <w:rFonts w:ascii="Arial" w:hAnsi="Arial" w:cs="Arial"/>
          <w:sz w:val="24"/>
          <w:szCs w:val="24"/>
          <w:lang w:val="en-GB"/>
        </w:rPr>
        <w:t>nce the report is finalized</w:t>
      </w:r>
      <w:r w:rsidR="000C2573" w:rsidRPr="001A66EE">
        <w:rPr>
          <w:rFonts w:ascii="Arial" w:hAnsi="Arial" w:cs="Arial"/>
          <w:sz w:val="24"/>
          <w:szCs w:val="24"/>
          <w:lang w:val="en-GB"/>
        </w:rPr>
        <w:t>,</w:t>
      </w:r>
      <w:r w:rsidRPr="001A66EE">
        <w:rPr>
          <w:rFonts w:ascii="Arial" w:hAnsi="Arial" w:cs="Arial"/>
          <w:sz w:val="24"/>
          <w:szCs w:val="24"/>
          <w:lang w:val="en-GB"/>
        </w:rPr>
        <w:t xml:space="preserve"> the</w:t>
      </w:r>
      <w:r w:rsidR="00BB18D5">
        <w:rPr>
          <w:rFonts w:ascii="Arial" w:hAnsi="Arial" w:cs="Arial"/>
          <w:sz w:val="24"/>
          <w:szCs w:val="24"/>
          <w:lang w:val="en-GB"/>
        </w:rPr>
        <w:t xml:space="preserve"> study</w:t>
      </w:r>
      <w:r w:rsidR="00234B6E" w:rsidRPr="001A66EE">
        <w:rPr>
          <w:rFonts w:ascii="Arial" w:hAnsi="Arial" w:cs="Arial"/>
          <w:sz w:val="24"/>
          <w:szCs w:val="24"/>
          <w:lang w:val="en-GB"/>
        </w:rPr>
        <w:t xml:space="preserve"> </w:t>
      </w:r>
      <w:r w:rsidRPr="001A66EE">
        <w:rPr>
          <w:rFonts w:ascii="Arial" w:hAnsi="Arial" w:cs="Arial"/>
          <w:sz w:val="24"/>
          <w:szCs w:val="24"/>
          <w:lang w:val="en-GB"/>
        </w:rPr>
        <w:t>P</w:t>
      </w:r>
      <w:r w:rsidR="000C2573" w:rsidRPr="001A66EE">
        <w:rPr>
          <w:rFonts w:ascii="Arial" w:hAnsi="Arial" w:cs="Arial"/>
          <w:sz w:val="24"/>
          <w:szCs w:val="24"/>
          <w:lang w:val="en-GB"/>
        </w:rPr>
        <w:t>M</w:t>
      </w:r>
      <w:r w:rsidRPr="001A66EE">
        <w:rPr>
          <w:rFonts w:ascii="Arial" w:hAnsi="Arial" w:cs="Arial"/>
          <w:sz w:val="24"/>
          <w:szCs w:val="24"/>
          <w:lang w:val="en-GB"/>
        </w:rPr>
        <w:t xml:space="preserve"> will sign and date the report. </w:t>
      </w:r>
      <w:r w:rsidR="000C2573" w:rsidRPr="001A66EE">
        <w:rPr>
          <w:rFonts w:ascii="Arial" w:hAnsi="Arial" w:cs="Arial"/>
          <w:sz w:val="24"/>
          <w:szCs w:val="24"/>
          <w:lang w:val="en-GB"/>
        </w:rPr>
        <w:t>T</w:t>
      </w:r>
      <w:r w:rsidRPr="001A66EE">
        <w:rPr>
          <w:rFonts w:ascii="Arial" w:hAnsi="Arial" w:cs="Arial"/>
          <w:sz w:val="24"/>
          <w:szCs w:val="24"/>
          <w:lang w:val="en-GB"/>
        </w:rPr>
        <w:t>he original signed/finalized reports will be maintained with</w:t>
      </w:r>
      <w:r w:rsidR="00C00064" w:rsidRPr="001A66EE">
        <w:rPr>
          <w:rFonts w:ascii="Arial" w:hAnsi="Arial" w:cs="Arial"/>
          <w:sz w:val="24"/>
          <w:szCs w:val="24"/>
          <w:lang w:val="en-GB"/>
        </w:rPr>
        <w:t>in</w:t>
      </w:r>
      <w:r w:rsidRPr="001A66EE">
        <w:rPr>
          <w:rFonts w:ascii="Arial" w:hAnsi="Arial" w:cs="Arial"/>
          <w:sz w:val="24"/>
          <w:szCs w:val="24"/>
          <w:lang w:val="en-GB"/>
        </w:rPr>
        <w:t xml:space="preserve"> the </w:t>
      </w:r>
      <w:r w:rsidR="00234B6E" w:rsidRPr="001A66EE">
        <w:rPr>
          <w:rFonts w:ascii="Arial" w:hAnsi="Arial" w:cs="Arial"/>
          <w:sz w:val="24"/>
          <w:szCs w:val="24"/>
          <w:lang w:val="en-GB"/>
        </w:rPr>
        <w:t>TMF</w:t>
      </w:r>
      <w:r w:rsidR="00F120C4" w:rsidRPr="001A66EE">
        <w:rPr>
          <w:rFonts w:ascii="Arial" w:hAnsi="Arial" w:cs="Arial"/>
          <w:sz w:val="24"/>
          <w:szCs w:val="24"/>
          <w:lang w:val="en-GB"/>
        </w:rPr>
        <w:t>.</w:t>
      </w:r>
    </w:p>
    <w:p w14:paraId="37EC657C" w14:textId="77777777" w:rsidR="00F120C4" w:rsidRPr="001A66EE" w:rsidRDefault="00F120C4" w:rsidP="00F120C4">
      <w:pPr>
        <w:ind w:left="720"/>
        <w:rPr>
          <w:rFonts w:ascii="Arial" w:hAnsi="Arial" w:cs="Arial"/>
          <w:sz w:val="24"/>
          <w:szCs w:val="24"/>
          <w:lang w:val="en-GB"/>
        </w:rPr>
      </w:pPr>
    </w:p>
    <w:p w14:paraId="02FE0AC3" w14:textId="77777777" w:rsidR="008B1F79" w:rsidRPr="001A66EE" w:rsidRDefault="008B1F79" w:rsidP="008B1F79">
      <w:pPr>
        <w:pStyle w:val="Heading1"/>
        <w:ind w:left="426" w:hanging="426"/>
        <w:rPr>
          <w:rFonts w:cs="Arial"/>
        </w:rPr>
      </w:pPr>
      <w:bookmarkStart w:id="56" w:name="_Toc151716888"/>
      <w:r>
        <w:rPr>
          <w:rFonts w:cs="Arial"/>
        </w:rPr>
        <w:t>Interim Monitoring Visits</w:t>
      </w:r>
      <w:bookmarkEnd w:id="56"/>
    </w:p>
    <w:p w14:paraId="66EF7D9B" w14:textId="77777777" w:rsidR="000B4F1B" w:rsidRPr="001A66EE" w:rsidRDefault="000B4F1B" w:rsidP="00CD6322">
      <w:pPr>
        <w:rPr>
          <w:rFonts w:ascii="Arial" w:hAnsi="Arial" w:cs="Arial"/>
          <w:b/>
          <w:sz w:val="24"/>
          <w:szCs w:val="24"/>
        </w:rPr>
      </w:pPr>
    </w:p>
    <w:p w14:paraId="0CB287F1" w14:textId="4226109E" w:rsidR="004748C2" w:rsidRPr="001A66EE" w:rsidRDefault="00234B6E" w:rsidP="00CD6322">
      <w:pPr>
        <w:pStyle w:val="BodyTextIndent2"/>
        <w:spacing w:line="240" w:lineRule="auto"/>
        <w:ind w:left="0"/>
        <w:rPr>
          <w:rFonts w:ascii="Arial" w:hAnsi="Arial" w:cs="Arial"/>
          <w:sz w:val="24"/>
          <w:szCs w:val="24"/>
        </w:rPr>
      </w:pPr>
      <w:r w:rsidRPr="001A66EE">
        <w:rPr>
          <w:rFonts w:ascii="Arial" w:hAnsi="Arial" w:cs="Arial"/>
          <w:sz w:val="24"/>
          <w:szCs w:val="24"/>
        </w:rPr>
        <w:t xml:space="preserve">A Monitoring </w:t>
      </w:r>
      <w:r w:rsidR="00F120C4" w:rsidRPr="001A66EE">
        <w:rPr>
          <w:rFonts w:ascii="Arial" w:hAnsi="Arial" w:cs="Arial"/>
          <w:sz w:val="24"/>
          <w:szCs w:val="24"/>
        </w:rPr>
        <w:t xml:space="preserve">Visit </w:t>
      </w:r>
      <w:r w:rsidRPr="001A66EE">
        <w:rPr>
          <w:rFonts w:ascii="Arial" w:hAnsi="Arial" w:cs="Arial"/>
          <w:sz w:val="24"/>
          <w:szCs w:val="24"/>
        </w:rPr>
        <w:t>R</w:t>
      </w:r>
      <w:r w:rsidR="000B4F1B" w:rsidRPr="001A66EE">
        <w:rPr>
          <w:rFonts w:ascii="Arial" w:hAnsi="Arial" w:cs="Arial"/>
          <w:sz w:val="24"/>
          <w:szCs w:val="24"/>
        </w:rPr>
        <w:t>eport will be generated after each visit. Reports identifying significant problems (e.g.</w:t>
      </w:r>
      <w:r w:rsidR="003301C0" w:rsidRPr="001A66EE">
        <w:rPr>
          <w:rFonts w:ascii="Arial" w:hAnsi="Arial" w:cs="Arial"/>
          <w:sz w:val="24"/>
          <w:szCs w:val="24"/>
        </w:rPr>
        <w:t>,</w:t>
      </w:r>
      <w:r w:rsidR="000B4F1B" w:rsidRPr="001A66EE">
        <w:rPr>
          <w:rFonts w:ascii="Arial" w:hAnsi="Arial" w:cs="Arial"/>
          <w:sz w:val="24"/>
          <w:szCs w:val="24"/>
        </w:rPr>
        <w:t xml:space="preserve"> data collection, excessive loss to follow-up, protocol </w:t>
      </w:r>
      <w:r w:rsidR="009E2220">
        <w:rPr>
          <w:rFonts w:ascii="Arial" w:hAnsi="Arial" w:cs="Arial"/>
          <w:sz w:val="24"/>
          <w:szCs w:val="24"/>
        </w:rPr>
        <w:t>deviations</w:t>
      </w:r>
      <w:r w:rsidR="000B4F1B" w:rsidRPr="001A66EE">
        <w:rPr>
          <w:rFonts w:ascii="Arial" w:hAnsi="Arial" w:cs="Arial"/>
          <w:sz w:val="24"/>
          <w:szCs w:val="24"/>
        </w:rPr>
        <w:t xml:space="preserve">, GCP </w:t>
      </w:r>
      <w:r w:rsidR="009E2220">
        <w:rPr>
          <w:rFonts w:ascii="Arial" w:hAnsi="Arial" w:cs="Arial"/>
          <w:sz w:val="24"/>
          <w:szCs w:val="24"/>
        </w:rPr>
        <w:t>noncompliance</w:t>
      </w:r>
      <w:r w:rsidR="000B4F1B" w:rsidRPr="001A66EE">
        <w:rPr>
          <w:rFonts w:ascii="Arial" w:hAnsi="Arial" w:cs="Arial"/>
          <w:sz w:val="24"/>
          <w:szCs w:val="24"/>
        </w:rPr>
        <w:t>, concerns about safety</w:t>
      </w:r>
      <w:r w:rsidR="003301C0" w:rsidRPr="001A66EE">
        <w:rPr>
          <w:rFonts w:ascii="Arial" w:hAnsi="Arial" w:cs="Arial"/>
          <w:sz w:val="24"/>
          <w:szCs w:val="24"/>
        </w:rPr>
        <w:t>, etc.</w:t>
      </w:r>
      <w:r w:rsidR="000B4F1B" w:rsidRPr="001A66EE">
        <w:rPr>
          <w:rFonts w:ascii="Arial" w:hAnsi="Arial" w:cs="Arial"/>
          <w:sz w:val="24"/>
          <w:szCs w:val="24"/>
        </w:rPr>
        <w:t xml:space="preserve">) will be referred to the </w:t>
      </w:r>
      <w:r w:rsidR="005F7993">
        <w:rPr>
          <w:rFonts w:ascii="Arial" w:hAnsi="Arial" w:cs="Arial"/>
          <w:sz w:val="24"/>
          <w:szCs w:val="24"/>
          <w:lang w:val="en-GB"/>
        </w:rPr>
        <w:t>study</w:t>
      </w:r>
      <w:r w:rsidRPr="001A66EE">
        <w:rPr>
          <w:rFonts w:ascii="Arial" w:hAnsi="Arial" w:cs="Arial"/>
          <w:sz w:val="24"/>
          <w:szCs w:val="24"/>
        </w:rPr>
        <w:t xml:space="preserve"> </w:t>
      </w:r>
      <w:r w:rsidR="000B4F1B" w:rsidRPr="001A66EE">
        <w:rPr>
          <w:rFonts w:ascii="Arial" w:hAnsi="Arial" w:cs="Arial"/>
          <w:sz w:val="24"/>
          <w:szCs w:val="24"/>
        </w:rPr>
        <w:t>P</w:t>
      </w:r>
      <w:r w:rsidR="003301C0" w:rsidRPr="001A66EE">
        <w:rPr>
          <w:rFonts w:ascii="Arial" w:hAnsi="Arial" w:cs="Arial"/>
          <w:sz w:val="24"/>
          <w:szCs w:val="24"/>
        </w:rPr>
        <w:t>M</w:t>
      </w:r>
      <w:r w:rsidR="000B4F1B" w:rsidRPr="001A66EE">
        <w:rPr>
          <w:rFonts w:ascii="Arial" w:hAnsi="Arial" w:cs="Arial"/>
          <w:sz w:val="24"/>
          <w:szCs w:val="24"/>
        </w:rPr>
        <w:t xml:space="preserve"> (and, if necessary, reviewed by the study’s Medical Monitor, the </w:t>
      </w:r>
      <w:r w:rsidR="003301C0" w:rsidRPr="001A66EE">
        <w:rPr>
          <w:rFonts w:ascii="Arial" w:hAnsi="Arial" w:cs="Arial"/>
          <w:sz w:val="24"/>
          <w:szCs w:val="24"/>
        </w:rPr>
        <w:t>S</w:t>
      </w:r>
      <w:r w:rsidRPr="001A66EE">
        <w:rPr>
          <w:rFonts w:ascii="Arial" w:hAnsi="Arial" w:cs="Arial"/>
          <w:sz w:val="24"/>
          <w:szCs w:val="24"/>
        </w:rPr>
        <w:t>I</w:t>
      </w:r>
      <w:r w:rsidR="000B4F1B" w:rsidRPr="001A66EE">
        <w:rPr>
          <w:rFonts w:ascii="Arial" w:hAnsi="Arial" w:cs="Arial"/>
          <w:sz w:val="24"/>
          <w:szCs w:val="24"/>
        </w:rPr>
        <w:t xml:space="preserve"> and the </w:t>
      </w:r>
      <w:r w:rsidR="00AB4313" w:rsidRPr="001A66EE">
        <w:rPr>
          <w:rFonts w:ascii="Arial" w:hAnsi="Arial" w:cs="Arial"/>
          <w:sz w:val="24"/>
          <w:szCs w:val="24"/>
        </w:rPr>
        <w:t>DSMC</w:t>
      </w:r>
      <w:r w:rsidR="00E247EA" w:rsidRPr="001A66EE">
        <w:rPr>
          <w:rFonts w:ascii="Arial" w:hAnsi="Arial" w:cs="Arial"/>
          <w:sz w:val="24"/>
          <w:szCs w:val="24"/>
        </w:rPr>
        <w:t>)</w:t>
      </w:r>
      <w:r w:rsidR="000B4F1B" w:rsidRPr="001A66EE">
        <w:rPr>
          <w:rFonts w:ascii="Arial" w:hAnsi="Arial" w:cs="Arial"/>
          <w:sz w:val="24"/>
          <w:szCs w:val="24"/>
        </w:rPr>
        <w:t xml:space="preserve"> to assist in resolving the problem and to suggest an appropriate action.</w:t>
      </w:r>
    </w:p>
    <w:p w14:paraId="3815F0DB" w14:textId="331C29F3" w:rsidR="000B4F1B" w:rsidRPr="001A66EE" w:rsidRDefault="000B4F1B" w:rsidP="00CD6322">
      <w:pPr>
        <w:pStyle w:val="BodyTextIndent2"/>
        <w:spacing w:line="240" w:lineRule="auto"/>
        <w:rPr>
          <w:rFonts w:ascii="Arial" w:hAnsi="Arial" w:cs="Arial"/>
          <w:sz w:val="24"/>
          <w:szCs w:val="24"/>
        </w:rPr>
      </w:pPr>
    </w:p>
    <w:p w14:paraId="3CC5E643" w14:textId="77777777" w:rsidR="00970D47" w:rsidRPr="001A66EE" w:rsidRDefault="00A63A50" w:rsidP="00CD6322">
      <w:pPr>
        <w:pStyle w:val="Heading3"/>
        <w:numPr>
          <w:ilvl w:val="0"/>
          <w:numId w:val="22"/>
        </w:numPr>
        <w:rPr>
          <w:rFonts w:cs="Arial"/>
          <w:szCs w:val="24"/>
        </w:rPr>
      </w:pPr>
      <w:bookmarkStart w:id="57" w:name="_Toc151716889"/>
      <w:r w:rsidRPr="001A66EE">
        <w:rPr>
          <w:rFonts w:cs="Arial"/>
          <w:szCs w:val="24"/>
        </w:rPr>
        <w:t>Pre-v</w:t>
      </w:r>
      <w:r w:rsidR="000B4F1B" w:rsidRPr="001A66EE">
        <w:rPr>
          <w:rFonts w:cs="Arial"/>
          <w:szCs w:val="24"/>
        </w:rPr>
        <w:t>isit Communication</w:t>
      </w:r>
      <w:bookmarkEnd w:id="57"/>
    </w:p>
    <w:p w14:paraId="0F1F76FA" w14:textId="79FA98A3" w:rsidR="004748C2" w:rsidRPr="001A66EE" w:rsidRDefault="00234B6E" w:rsidP="00CD6322">
      <w:pPr>
        <w:pStyle w:val="BodyTextIndent2"/>
        <w:spacing w:line="240" w:lineRule="auto"/>
        <w:rPr>
          <w:rFonts w:ascii="Arial" w:hAnsi="Arial" w:cs="Arial"/>
          <w:sz w:val="24"/>
          <w:szCs w:val="24"/>
        </w:rPr>
      </w:pPr>
      <w:r w:rsidRPr="001A66EE">
        <w:rPr>
          <w:rFonts w:ascii="Arial" w:hAnsi="Arial" w:cs="Arial"/>
          <w:sz w:val="24"/>
          <w:szCs w:val="24"/>
        </w:rPr>
        <w:t xml:space="preserve">A </w:t>
      </w:r>
      <w:r w:rsidR="00A00231" w:rsidRPr="001A66EE">
        <w:rPr>
          <w:rFonts w:ascii="Arial" w:hAnsi="Arial" w:cs="Arial"/>
          <w:sz w:val="24"/>
          <w:szCs w:val="24"/>
        </w:rPr>
        <w:t xml:space="preserve">Monitoring Visit </w:t>
      </w:r>
      <w:r w:rsidRPr="001A66EE">
        <w:rPr>
          <w:rFonts w:ascii="Arial" w:hAnsi="Arial" w:cs="Arial"/>
          <w:sz w:val="24"/>
          <w:szCs w:val="24"/>
        </w:rPr>
        <w:t>Confirmation L</w:t>
      </w:r>
      <w:r w:rsidR="000B4F1B" w:rsidRPr="001A66EE">
        <w:rPr>
          <w:rFonts w:ascii="Arial" w:hAnsi="Arial" w:cs="Arial"/>
          <w:sz w:val="24"/>
          <w:szCs w:val="24"/>
        </w:rPr>
        <w:t xml:space="preserve">etter </w:t>
      </w:r>
      <w:r w:rsidR="00D938D4" w:rsidRPr="001A66EE">
        <w:rPr>
          <w:rFonts w:ascii="Arial" w:hAnsi="Arial" w:cs="Arial"/>
          <w:sz w:val="24"/>
          <w:szCs w:val="24"/>
        </w:rPr>
        <w:t>(</w:t>
      </w:r>
      <w:r w:rsidR="00456395" w:rsidRPr="001A66EE">
        <w:rPr>
          <w:rFonts w:ascii="Arial" w:hAnsi="Arial" w:cs="Arial"/>
          <w:sz w:val="24"/>
          <w:szCs w:val="24"/>
        </w:rPr>
        <w:t xml:space="preserve">see </w:t>
      </w:r>
      <w:r w:rsidR="00D938D4" w:rsidRPr="001A66EE">
        <w:rPr>
          <w:rFonts w:ascii="Arial" w:hAnsi="Arial" w:cs="Arial"/>
          <w:sz w:val="24"/>
          <w:szCs w:val="24"/>
        </w:rPr>
        <w:t xml:space="preserve">Appendix </w:t>
      </w:r>
      <w:r w:rsidR="00A972E6">
        <w:rPr>
          <w:rFonts w:ascii="Arial" w:hAnsi="Arial" w:cs="Arial"/>
          <w:sz w:val="24"/>
          <w:szCs w:val="24"/>
        </w:rPr>
        <w:t>B</w:t>
      </w:r>
      <w:r w:rsidR="00D938D4" w:rsidRPr="001A66EE">
        <w:rPr>
          <w:rFonts w:ascii="Arial" w:hAnsi="Arial" w:cs="Arial"/>
          <w:sz w:val="24"/>
          <w:szCs w:val="24"/>
        </w:rPr>
        <w:t xml:space="preserve">) </w:t>
      </w:r>
      <w:r w:rsidR="000B4F1B" w:rsidRPr="001A66EE">
        <w:rPr>
          <w:rFonts w:ascii="Arial" w:hAnsi="Arial" w:cs="Arial"/>
          <w:sz w:val="24"/>
          <w:szCs w:val="24"/>
        </w:rPr>
        <w:t xml:space="preserve">will be sent to the </w:t>
      </w:r>
      <w:r w:rsidRPr="001A66EE">
        <w:rPr>
          <w:rFonts w:ascii="Arial" w:hAnsi="Arial" w:cs="Arial"/>
          <w:sz w:val="24"/>
          <w:szCs w:val="24"/>
        </w:rPr>
        <w:t>QI</w:t>
      </w:r>
      <w:r w:rsidR="000B4F1B" w:rsidRPr="001A66EE">
        <w:rPr>
          <w:rFonts w:ascii="Arial" w:hAnsi="Arial" w:cs="Arial"/>
          <w:sz w:val="24"/>
          <w:szCs w:val="24"/>
        </w:rPr>
        <w:t xml:space="preserve"> and any relevant site staff in order to document the date, time, duration and </w:t>
      </w:r>
      <w:r w:rsidRPr="001A66EE">
        <w:rPr>
          <w:rFonts w:ascii="Arial" w:hAnsi="Arial" w:cs="Arial"/>
          <w:sz w:val="24"/>
          <w:szCs w:val="24"/>
        </w:rPr>
        <w:t>agenda</w:t>
      </w:r>
      <w:r w:rsidR="00B7352F">
        <w:rPr>
          <w:rFonts w:ascii="Arial" w:hAnsi="Arial" w:cs="Arial"/>
          <w:sz w:val="24"/>
          <w:szCs w:val="24"/>
        </w:rPr>
        <w:t xml:space="preserve"> (list of monitoring tasks to be done)</w:t>
      </w:r>
      <w:r w:rsidRPr="001A66EE">
        <w:rPr>
          <w:rFonts w:ascii="Arial" w:hAnsi="Arial" w:cs="Arial"/>
          <w:sz w:val="24"/>
          <w:szCs w:val="24"/>
        </w:rPr>
        <w:t xml:space="preserve"> for the visit. The monitor</w:t>
      </w:r>
      <w:r w:rsidR="000B4F1B" w:rsidRPr="001A66EE">
        <w:rPr>
          <w:rFonts w:ascii="Arial" w:hAnsi="Arial" w:cs="Arial"/>
          <w:sz w:val="24"/>
          <w:szCs w:val="24"/>
        </w:rPr>
        <w:t xml:space="preserve"> will inform the site staff of what will be reviewed during the visit. Refer to SOP</w:t>
      </w:r>
      <w:r w:rsidR="00A00231" w:rsidRPr="001A66EE">
        <w:rPr>
          <w:rFonts w:ascii="Arial" w:hAnsi="Arial" w:cs="Arial"/>
          <w:sz w:val="24"/>
          <w:szCs w:val="24"/>
        </w:rPr>
        <w:t>PM_06</w:t>
      </w:r>
      <w:r w:rsidR="00F9554F">
        <w:rPr>
          <w:rFonts w:ascii="Arial" w:hAnsi="Arial" w:cs="Arial"/>
          <w:sz w:val="24"/>
          <w:szCs w:val="24"/>
        </w:rPr>
        <w:t xml:space="preserve"> - </w:t>
      </w:r>
      <w:r w:rsidR="00A00231" w:rsidRPr="001A66EE">
        <w:rPr>
          <w:rFonts w:ascii="Arial" w:hAnsi="Arial" w:cs="Arial"/>
          <w:sz w:val="24"/>
          <w:szCs w:val="24"/>
        </w:rPr>
        <w:t>Study Monitoring</w:t>
      </w:r>
      <w:r w:rsidR="000B4F1B" w:rsidRPr="001A66EE">
        <w:rPr>
          <w:rFonts w:ascii="Arial" w:hAnsi="Arial" w:cs="Arial"/>
          <w:sz w:val="24"/>
          <w:szCs w:val="24"/>
        </w:rPr>
        <w:t xml:space="preserve"> for additional information on pre-visit communication.</w:t>
      </w:r>
    </w:p>
    <w:p w14:paraId="4524181B" w14:textId="77777777" w:rsidR="000B4F1B" w:rsidRPr="001A66EE" w:rsidRDefault="000B4F1B" w:rsidP="00CD6322">
      <w:pPr>
        <w:pStyle w:val="BodyTextIndent2"/>
        <w:spacing w:line="240" w:lineRule="auto"/>
        <w:rPr>
          <w:rFonts w:ascii="Arial" w:hAnsi="Arial" w:cs="Arial"/>
          <w:sz w:val="24"/>
          <w:szCs w:val="24"/>
        </w:rPr>
      </w:pPr>
    </w:p>
    <w:p w14:paraId="14BDA1FF" w14:textId="77777777" w:rsidR="00970D47" w:rsidRPr="001A66EE" w:rsidRDefault="000B4F1B" w:rsidP="00CD6322">
      <w:pPr>
        <w:pStyle w:val="Heading3"/>
        <w:rPr>
          <w:rFonts w:cs="Arial"/>
          <w:szCs w:val="24"/>
        </w:rPr>
      </w:pPr>
      <w:bookmarkStart w:id="58" w:name="_Toc151716890"/>
      <w:r w:rsidRPr="001A66EE">
        <w:rPr>
          <w:rFonts w:cs="Arial"/>
          <w:szCs w:val="24"/>
        </w:rPr>
        <w:t>Interim Monitoring Visit Activities</w:t>
      </w:r>
      <w:bookmarkEnd w:id="58"/>
    </w:p>
    <w:p w14:paraId="73825EB7" w14:textId="77777777" w:rsidR="0069230A" w:rsidRDefault="000B4F1B" w:rsidP="00CD6322">
      <w:pPr>
        <w:pStyle w:val="BodyTextIndent2"/>
        <w:spacing w:line="240" w:lineRule="auto"/>
        <w:rPr>
          <w:rFonts w:ascii="Arial" w:hAnsi="Arial" w:cs="Arial"/>
          <w:sz w:val="24"/>
          <w:szCs w:val="24"/>
        </w:rPr>
      </w:pPr>
      <w:r w:rsidRPr="001A66EE">
        <w:rPr>
          <w:rFonts w:ascii="Arial" w:hAnsi="Arial" w:cs="Arial"/>
          <w:sz w:val="24"/>
          <w:szCs w:val="24"/>
        </w:rPr>
        <w:t>E</w:t>
      </w:r>
      <w:r w:rsidR="00234B6E" w:rsidRPr="001A66EE">
        <w:rPr>
          <w:rFonts w:ascii="Arial" w:hAnsi="Arial" w:cs="Arial"/>
          <w:sz w:val="24"/>
          <w:szCs w:val="24"/>
        </w:rPr>
        <w:t>ach monitoring v</w:t>
      </w:r>
      <w:r w:rsidRPr="001A66EE">
        <w:rPr>
          <w:rFonts w:ascii="Arial" w:hAnsi="Arial" w:cs="Arial"/>
          <w:sz w:val="24"/>
          <w:szCs w:val="24"/>
        </w:rPr>
        <w:t xml:space="preserve">isit will average </w:t>
      </w:r>
      <w:r w:rsidR="00234B6E" w:rsidRPr="001A66EE">
        <w:rPr>
          <w:rFonts w:ascii="Arial" w:hAnsi="Arial" w:cs="Arial"/>
          <w:sz w:val="24"/>
          <w:szCs w:val="24"/>
        </w:rPr>
        <w:t>[X]</w:t>
      </w:r>
      <w:r w:rsidR="00A83E8A" w:rsidRPr="001A66EE">
        <w:rPr>
          <w:rFonts w:ascii="Arial" w:hAnsi="Arial" w:cs="Arial"/>
          <w:sz w:val="24"/>
          <w:szCs w:val="24"/>
        </w:rPr>
        <w:t xml:space="preserve"> hours on site.</w:t>
      </w:r>
    </w:p>
    <w:p w14:paraId="0C9D09F2" w14:textId="77777777" w:rsidR="0069230A" w:rsidRDefault="0069230A" w:rsidP="00CD6322">
      <w:pPr>
        <w:pStyle w:val="BodyTextIndent2"/>
        <w:spacing w:line="240" w:lineRule="auto"/>
      </w:pPr>
    </w:p>
    <w:p w14:paraId="49FC737A" w14:textId="7372009B" w:rsidR="004748C2" w:rsidRPr="001A66EE" w:rsidRDefault="0064005D" w:rsidP="00CD6322">
      <w:pPr>
        <w:pStyle w:val="BodyTextIndent2"/>
        <w:spacing w:line="240" w:lineRule="auto"/>
        <w:rPr>
          <w:rFonts w:ascii="Arial" w:hAnsi="Arial" w:cs="Arial"/>
          <w:sz w:val="24"/>
          <w:szCs w:val="24"/>
        </w:rPr>
      </w:pPr>
      <w:r w:rsidRPr="0064005D">
        <w:rPr>
          <w:rFonts w:ascii="Arial" w:hAnsi="Arial" w:cs="Arial"/>
          <w:sz w:val="24"/>
          <w:szCs w:val="24"/>
        </w:rPr>
        <w:t xml:space="preserve">In case the monitor is unable to cover </w:t>
      </w:r>
      <w:r>
        <w:rPr>
          <w:rFonts w:ascii="Arial" w:hAnsi="Arial" w:cs="Arial"/>
          <w:sz w:val="24"/>
          <w:szCs w:val="24"/>
        </w:rPr>
        <w:t xml:space="preserve">the </w:t>
      </w:r>
      <w:r w:rsidRPr="0064005D">
        <w:rPr>
          <w:rFonts w:ascii="Arial" w:hAnsi="Arial" w:cs="Arial"/>
          <w:sz w:val="24"/>
          <w:szCs w:val="24"/>
        </w:rPr>
        <w:t xml:space="preserve">workload contemplated in this plan, </w:t>
      </w:r>
      <w:r>
        <w:rPr>
          <w:rFonts w:ascii="Arial" w:hAnsi="Arial" w:cs="Arial"/>
          <w:sz w:val="24"/>
          <w:szCs w:val="24"/>
        </w:rPr>
        <w:t>a</w:t>
      </w:r>
      <w:r w:rsidR="000B4F1B" w:rsidRPr="001A66EE">
        <w:rPr>
          <w:rFonts w:ascii="Arial" w:hAnsi="Arial" w:cs="Arial"/>
          <w:sz w:val="24"/>
          <w:szCs w:val="24"/>
        </w:rPr>
        <w:t>dditional monitoring visits or co-monitoring visits may be conducted</w:t>
      </w:r>
      <w:r w:rsidR="0069230A">
        <w:rPr>
          <w:rFonts w:ascii="Arial" w:hAnsi="Arial" w:cs="Arial"/>
          <w:sz w:val="24"/>
          <w:szCs w:val="24"/>
        </w:rPr>
        <w:t xml:space="preserve"> </w:t>
      </w:r>
      <w:r w:rsidR="000B4F1B" w:rsidRPr="001A66EE">
        <w:rPr>
          <w:rFonts w:ascii="Arial" w:hAnsi="Arial" w:cs="Arial"/>
          <w:sz w:val="24"/>
          <w:szCs w:val="24"/>
        </w:rPr>
        <w:t xml:space="preserve">as needed, depending on issues encountered at the site </w:t>
      </w:r>
      <w:r w:rsidR="00A25159">
        <w:rPr>
          <w:rFonts w:ascii="Arial" w:hAnsi="Arial" w:cs="Arial"/>
          <w:sz w:val="24"/>
          <w:szCs w:val="24"/>
        </w:rPr>
        <w:t xml:space="preserve">based on the </w:t>
      </w:r>
      <w:r w:rsidR="003703CF">
        <w:rPr>
          <w:rFonts w:ascii="Arial" w:hAnsi="Arial" w:cs="Arial"/>
          <w:sz w:val="24"/>
          <w:szCs w:val="24"/>
        </w:rPr>
        <w:t>Sponsor/SI</w:t>
      </w:r>
      <w:r w:rsidR="0035663C" w:rsidRPr="001A66EE">
        <w:rPr>
          <w:rFonts w:ascii="Arial" w:hAnsi="Arial" w:cs="Arial"/>
          <w:sz w:val="24"/>
          <w:szCs w:val="24"/>
        </w:rPr>
        <w:t>’s</w:t>
      </w:r>
      <w:r w:rsidR="000B4F1B" w:rsidRPr="001A66EE">
        <w:rPr>
          <w:rFonts w:ascii="Arial" w:hAnsi="Arial" w:cs="Arial"/>
          <w:sz w:val="24"/>
          <w:szCs w:val="24"/>
        </w:rPr>
        <w:t xml:space="preserve"> approval. </w:t>
      </w:r>
      <w:r>
        <w:rPr>
          <w:rFonts w:ascii="Arial" w:hAnsi="Arial" w:cs="Arial"/>
          <w:sz w:val="24"/>
          <w:szCs w:val="24"/>
        </w:rPr>
        <w:t>Th</w:t>
      </w:r>
      <w:r w:rsidR="00234B6E" w:rsidRPr="001A66EE">
        <w:rPr>
          <w:rFonts w:ascii="Arial" w:hAnsi="Arial" w:cs="Arial"/>
          <w:sz w:val="24"/>
          <w:szCs w:val="24"/>
        </w:rPr>
        <w:t>e monitor</w:t>
      </w:r>
      <w:r w:rsidR="000B4F1B" w:rsidRPr="001A66EE">
        <w:rPr>
          <w:rFonts w:ascii="Arial" w:hAnsi="Arial" w:cs="Arial"/>
          <w:sz w:val="24"/>
          <w:szCs w:val="24"/>
        </w:rPr>
        <w:t xml:space="preserve"> will prepare </w:t>
      </w:r>
      <w:r w:rsidR="00D44C41">
        <w:rPr>
          <w:rFonts w:ascii="Arial" w:hAnsi="Arial" w:cs="Arial"/>
          <w:sz w:val="24"/>
          <w:szCs w:val="24"/>
        </w:rPr>
        <w:t>the</w:t>
      </w:r>
      <w:r w:rsidR="000B4F1B" w:rsidRPr="001A66EE">
        <w:rPr>
          <w:rFonts w:ascii="Arial" w:hAnsi="Arial" w:cs="Arial"/>
          <w:sz w:val="24"/>
          <w:szCs w:val="24"/>
        </w:rPr>
        <w:t xml:space="preserve"> Monitoring Agenda</w:t>
      </w:r>
      <w:r w:rsidR="00D44C41">
        <w:rPr>
          <w:rFonts w:ascii="Arial" w:hAnsi="Arial" w:cs="Arial"/>
          <w:sz w:val="24"/>
          <w:szCs w:val="24"/>
        </w:rPr>
        <w:t xml:space="preserve"> (list of monitoring tasks to be done at the site visit)</w:t>
      </w:r>
      <w:r w:rsidR="000B4F1B" w:rsidRPr="001A66EE">
        <w:rPr>
          <w:rFonts w:ascii="Arial" w:hAnsi="Arial" w:cs="Arial"/>
          <w:sz w:val="24"/>
          <w:szCs w:val="24"/>
        </w:rPr>
        <w:t xml:space="preserve"> </w:t>
      </w:r>
      <w:r w:rsidR="00FF0DB1">
        <w:rPr>
          <w:rFonts w:ascii="Arial" w:hAnsi="Arial" w:cs="Arial"/>
          <w:sz w:val="24"/>
          <w:szCs w:val="24"/>
        </w:rPr>
        <w:t xml:space="preserve">as per the monitoring plan.  The monitor may confirm the Monitoring Agenda with the Sponsor/SI, </w:t>
      </w:r>
      <w:r w:rsidR="000B4F1B" w:rsidRPr="001A66EE">
        <w:rPr>
          <w:rFonts w:ascii="Arial" w:hAnsi="Arial" w:cs="Arial"/>
          <w:sz w:val="24"/>
          <w:szCs w:val="24"/>
        </w:rPr>
        <w:t xml:space="preserve">before sending the </w:t>
      </w:r>
      <w:r w:rsidR="0035663C" w:rsidRPr="001A66EE">
        <w:rPr>
          <w:rFonts w:ascii="Arial" w:hAnsi="Arial" w:cs="Arial"/>
          <w:sz w:val="24"/>
          <w:szCs w:val="24"/>
        </w:rPr>
        <w:t xml:space="preserve">Monitoring Visit </w:t>
      </w:r>
      <w:r w:rsidR="00C5215A" w:rsidRPr="001A66EE">
        <w:rPr>
          <w:rFonts w:ascii="Arial" w:hAnsi="Arial" w:cs="Arial"/>
          <w:sz w:val="24"/>
          <w:szCs w:val="24"/>
        </w:rPr>
        <w:t>Confirmation L</w:t>
      </w:r>
      <w:r w:rsidR="000B4F1B" w:rsidRPr="001A66EE">
        <w:rPr>
          <w:rFonts w:ascii="Arial" w:hAnsi="Arial" w:cs="Arial"/>
          <w:sz w:val="24"/>
          <w:szCs w:val="24"/>
        </w:rPr>
        <w:t>etter to the site.</w:t>
      </w:r>
    </w:p>
    <w:p w14:paraId="74E6DFDE" w14:textId="77777777" w:rsidR="004748C2" w:rsidRPr="001A66EE" w:rsidRDefault="004748C2" w:rsidP="00CD6322">
      <w:pPr>
        <w:pStyle w:val="BodyTextIndent2"/>
        <w:spacing w:line="240" w:lineRule="auto"/>
        <w:rPr>
          <w:rFonts w:ascii="Arial" w:hAnsi="Arial" w:cs="Arial"/>
          <w:sz w:val="24"/>
          <w:szCs w:val="24"/>
        </w:rPr>
      </w:pPr>
    </w:p>
    <w:p w14:paraId="58272B9A" w14:textId="7297EDCD" w:rsidR="004748C2" w:rsidRPr="001A66EE" w:rsidRDefault="000B4F1B" w:rsidP="00CD6322">
      <w:pPr>
        <w:pStyle w:val="BodyTextIndent2"/>
        <w:spacing w:line="240" w:lineRule="auto"/>
        <w:rPr>
          <w:rFonts w:ascii="Arial" w:hAnsi="Arial" w:cs="Arial"/>
          <w:sz w:val="24"/>
          <w:szCs w:val="24"/>
        </w:rPr>
      </w:pPr>
      <w:r w:rsidRPr="001A66EE">
        <w:rPr>
          <w:rFonts w:ascii="Arial" w:hAnsi="Arial" w:cs="Arial"/>
          <w:sz w:val="24"/>
          <w:szCs w:val="24"/>
        </w:rPr>
        <w:t xml:space="preserve">During the visit, the </w:t>
      </w:r>
      <w:r w:rsidR="00234B6E" w:rsidRPr="001A66EE">
        <w:rPr>
          <w:rFonts w:ascii="Arial" w:hAnsi="Arial" w:cs="Arial"/>
          <w:sz w:val="24"/>
          <w:szCs w:val="24"/>
        </w:rPr>
        <w:t>monitor</w:t>
      </w:r>
      <w:r w:rsidRPr="001A66EE">
        <w:rPr>
          <w:rFonts w:ascii="Arial" w:hAnsi="Arial" w:cs="Arial"/>
          <w:sz w:val="24"/>
          <w:szCs w:val="24"/>
        </w:rPr>
        <w:t xml:space="preserve"> will conduct activities described in</w:t>
      </w:r>
      <w:r w:rsidR="00166D97" w:rsidRPr="001A66EE">
        <w:rPr>
          <w:rFonts w:ascii="Arial" w:hAnsi="Arial" w:cs="Arial"/>
          <w:sz w:val="24"/>
          <w:szCs w:val="24"/>
        </w:rPr>
        <w:t xml:space="preserve"> sections</w:t>
      </w:r>
      <w:r w:rsidRPr="001A66EE">
        <w:rPr>
          <w:rFonts w:ascii="Arial" w:hAnsi="Arial" w:cs="Arial"/>
          <w:sz w:val="24"/>
          <w:szCs w:val="24"/>
        </w:rPr>
        <w:t xml:space="preserve"> </w:t>
      </w:r>
      <w:r w:rsidR="0063644E">
        <w:rPr>
          <w:rFonts w:ascii="Arial" w:hAnsi="Arial" w:cs="Arial"/>
          <w:sz w:val="24"/>
          <w:szCs w:val="24"/>
        </w:rPr>
        <w:t>3</w:t>
      </w:r>
      <w:r w:rsidR="00817FAD" w:rsidRPr="001A66EE">
        <w:rPr>
          <w:rFonts w:ascii="Arial" w:hAnsi="Arial" w:cs="Arial"/>
          <w:sz w:val="24"/>
          <w:szCs w:val="24"/>
        </w:rPr>
        <w:t xml:space="preserve"> </w:t>
      </w:r>
      <w:r w:rsidRPr="001A66EE">
        <w:rPr>
          <w:rFonts w:ascii="Arial" w:hAnsi="Arial" w:cs="Arial"/>
          <w:sz w:val="24"/>
          <w:szCs w:val="24"/>
        </w:rPr>
        <w:t>a,</w:t>
      </w:r>
      <w:r w:rsidR="00817FAD" w:rsidRPr="001A66EE">
        <w:rPr>
          <w:rFonts w:ascii="Arial" w:hAnsi="Arial" w:cs="Arial"/>
          <w:sz w:val="24"/>
          <w:szCs w:val="24"/>
        </w:rPr>
        <w:t xml:space="preserve"> </w:t>
      </w:r>
      <w:r w:rsidR="00166D97" w:rsidRPr="001A66EE">
        <w:rPr>
          <w:rFonts w:ascii="Arial" w:hAnsi="Arial" w:cs="Arial"/>
          <w:sz w:val="24"/>
          <w:szCs w:val="24"/>
        </w:rPr>
        <w:t>b</w:t>
      </w:r>
      <w:r w:rsidR="00FC4840">
        <w:rPr>
          <w:rFonts w:ascii="Arial" w:hAnsi="Arial" w:cs="Arial"/>
          <w:sz w:val="24"/>
          <w:szCs w:val="24"/>
        </w:rPr>
        <w:t>,</w:t>
      </w:r>
      <w:r w:rsidR="00166D97" w:rsidRPr="001A66EE">
        <w:rPr>
          <w:rFonts w:ascii="Arial" w:hAnsi="Arial" w:cs="Arial"/>
          <w:sz w:val="24"/>
          <w:szCs w:val="24"/>
        </w:rPr>
        <w:t xml:space="preserve"> and c of</w:t>
      </w:r>
      <w:r w:rsidRPr="001A66EE">
        <w:rPr>
          <w:rFonts w:ascii="Arial" w:hAnsi="Arial" w:cs="Arial"/>
          <w:sz w:val="24"/>
          <w:szCs w:val="24"/>
        </w:rPr>
        <w:t xml:space="preserve"> this </w:t>
      </w:r>
      <w:r w:rsidR="004020BE" w:rsidRPr="001A66EE">
        <w:rPr>
          <w:rFonts w:ascii="Arial" w:hAnsi="Arial" w:cs="Arial"/>
          <w:sz w:val="24"/>
          <w:szCs w:val="24"/>
        </w:rPr>
        <w:t>plan.</w:t>
      </w:r>
    </w:p>
    <w:p w14:paraId="71C098C5" w14:textId="77777777" w:rsidR="00D64E1E" w:rsidRPr="001A66EE" w:rsidRDefault="00D64E1E" w:rsidP="00CD6322">
      <w:pPr>
        <w:pStyle w:val="BodyTextIndent2"/>
        <w:spacing w:line="240" w:lineRule="auto"/>
        <w:rPr>
          <w:rFonts w:ascii="Arial" w:hAnsi="Arial" w:cs="Arial"/>
          <w:sz w:val="24"/>
          <w:szCs w:val="24"/>
        </w:rPr>
      </w:pPr>
    </w:p>
    <w:p w14:paraId="04B1B801" w14:textId="77777777" w:rsidR="00970D47" w:rsidRPr="001A66EE" w:rsidRDefault="000B4F1B" w:rsidP="00CD6322">
      <w:pPr>
        <w:pStyle w:val="Heading3"/>
        <w:rPr>
          <w:rFonts w:cs="Arial"/>
          <w:szCs w:val="24"/>
        </w:rPr>
      </w:pPr>
      <w:bookmarkStart w:id="59" w:name="_Toc151716891"/>
      <w:r w:rsidRPr="001A66EE">
        <w:rPr>
          <w:rFonts w:cs="Arial"/>
          <w:szCs w:val="24"/>
        </w:rPr>
        <w:t>Data Query Process</w:t>
      </w:r>
      <w:bookmarkEnd w:id="59"/>
    </w:p>
    <w:p w14:paraId="30ECAA59" w14:textId="40C61A05" w:rsidR="000B4F1B" w:rsidRDefault="000B4F1B" w:rsidP="00CD6322">
      <w:pPr>
        <w:pStyle w:val="BodyTextIndent2"/>
        <w:spacing w:line="240" w:lineRule="auto"/>
        <w:rPr>
          <w:rFonts w:ascii="Arial" w:hAnsi="Arial" w:cs="Arial"/>
          <w:sz w:val="24"/>
          <w:szCs w:val="24"/>
        </w:rPr>
      </w:pPr>
      <w:r w:rsidRPr="001A66EE">
        <w:rPr>
          <w:rFonts w:ascii="Arial" w:hAnsi="Arial" w:cs="Arial"/>
          <w:sz w:val="24"/>
          <w:szCs w:val="24"/>
        </w:rPr>
        <w:t>After Data Management or</w:t>
      </w:r>
      <w:r w:rsidR="000C2085">
        <w:rPr>
          <w:rFonts w:ascii="Arial" w:hAnsi="Arial" w:cs="Arial"/>
          <w:sz w:val="24"/>
          <w:szCs w:val="24"/>
        </w:rPr>
        <w:t xml:space="preserve"> the</w:t>
      </w:r>
      <w:r w:rsidRPr="001A66EE">
        <w:rPr>
          <w:rFonts w:ascii="Arial" w:hAnsi="Arial" w:cs="Arial"/>
          <w:sz w:val="24"/>
          <w:szCs w:val="24"/>
        </w:rPr>
        <w:t xml:space="preserve"> </w:t>
      </w:r>
      <w:r w:rsidR="009422C0" w:rsidRPr="001A66EE">
        <w:rPr>
          <w:rFonts w:ascii="Arial" w:hAnsi="Arial" w:cs="Arial"/>
          <w:sz w:val="24"/>
          <w:szCs w:val="24"/>
        </w:rPr>
        <w:t>monitor</w:t>
      </w:r>
      <w:r w:rsidRPr="001A66EE">
        <w:rPr>
          <w:rFonts w:ascii="Arial" w:hAnsi="Arial" w:cs="Arial"/>
          <w:sz w:val="24"/>
          <w:szCs w:val="24"/>
        </w:rPr>
        <w:t xml:space="preserve"> has generated queries, site staff will be asked to resolve all queries. It will be the responsibility of </w:t>
      </w:r>
      <w:r w:rsidR="009422C0" w:rsidRPr="001A66EE">
        <w:rPr>
          <w:rFonts w:ascii="Arial" w:hAnsi="Arial" w:cs="Arial"/>
          <w:sz w:val="24"/>
          <w:szCs w:val="24"/>
        </w:rPr>
        <w:t>the monitor</w:t>
      </w:r>
      <w:r w:rsidR="009C1884" w:rsidRPr="001A66EE">
        <w:rPr>
          <w:rFonts w:ascii="Arial" w:hAnsi="Arial" w:cs="Arial"/>
          <w:sz w:val="24"/>
          <w:szCs w:val="24"/>
        </w:rPr>
        <w:t xml:space="preserve">, the </w:t>
      </w:r>
      <w:r w:rsidR="005F7993">
        <w:rPr>
          <w:rFonts w:ascii="Arial" w:hAnsi="Arial" w:cs="Arial"/>
          <w:sz w:val="24"/>
          <w:szCs w:val="24"/>
          <w:lang w:val="en-GB"/>
        </w:rPr>
        <w:t>study</w:t>
      </w:r>
      <w:r w:rsidR="009C1884" w:rsidRPr="001A66EE">
        <w:rPr>
          <w:rFonts w:ascii="Arial" w:hAnsi="Arial" w:cs="Arial"/>
          <w:sz w:val="24"/>
          <w:szCs w:val="24"/>
        </w:rPr>
        <w:t xml:space="preserve"> PM, </w:t>
      </w:r>
      <w:r w:rsidRPr="001A66EE">
        <w:rPr>
          <w:rFonts w:ascii="Arial" w:hAnsi="Arial" w:cs="Arial"/>
          <w:sz w:val="24"/>
          <w:szCs w:val="24"/>
        </w:rPr>
        <w:t>and Data Management to help ensure that all qu</w:t>
      </w:r>
      <w:r w:rsidR="00817FAD" w:rsidRPr="001A66EE">
        <w:rPr>
          <w:rFonts w:ascii="Arial" w:hAnsi="Arial" w:cs="Arial"/>
          <w:sz w:val="24"/>
          <w:szCs w:val="24"/>
        </w:rPr>
        <w:t>eries are resolved by the site.</w:t>
      </w:r>
    </w:p>
    <w:p w14:paraId="4DDF8C9E" w14:textId="77777777" w:rsidR="000B4F1B" w:rsidRPr="001A66EE" w:rsidRDefault="000B4F1B" w:rsidP="00CD6322">
      <w:pPr>
        <w:pStyle w:val="BodyTextIndent2"/>
        <w:spacing w:line="240" w:lineRule="auto"/>
        <w:rPr>
          <w:rFonts w:ascii="Arial" w:hAnsi="Arial" w:cs="Arial"/>
          <w:sz w:val="24"/>
          <w:szCs w:val="24"/>
        </w:rPr>
      </w:pPr>
    </w:p>
    <w:p w14:paraId="14225887" w14:textId="2F6A451F" w:rsidR="00970D47" w:rsidRPr="001A66EE" w:rsidRDefault="000B4F1B" w:rsidP="00CD6322">
      <w:pPr>
        <w:pStyle w:val="Heading3"/>
        <w:rPr>
          <w:rFonts w:cs="Arial"/>
          <w:szCs w:val="24"/>
        </w:rPr>
      </w:pPr>
      <w:bookmarkStart w:id="60" w:name="_Toc151716892"/>
      <w:r w:rsidRPr="001A66EE">
        <w:rPr>
          <w:rFonts w:cs="Arial"/>
          <w:szCs w:val="24"/>
        </w:rPr>
        <w:t>Protocol Deviations</w:t>
      </w:r>
      <w:bookmarkEnd w:id="60"/>
    </w:p>
    <w:p w14:paraId="04AAF655" w14:textId="6E54D4C4" w:rsidR="004748C2" w:rsidRPr="001A66EE" w:rsidRDefault="000B4F1B" w:rsidP="00CD6322">
      <w:pPr>
        <w:pStyle w:val="BodyTextIndent2"/>
        <w:spacing w:line="240" w:lineRule="auto"/>
        <w:rPr>
          <w:rFonts w:ascii="Arial" w:hAnsi="Arial" w:cs="Arial"/>
          <w:sz w:val="24"/>
          <w:szCs w:val="24"/>
        </w:rPr>
      </w:pPr>
      <w:r w:rsidRPr="001A66EE">
        <w:rPr>
          <w:rFonts w:ascii="Arial" w:hAnsi="Arial" w:cs="Arial"/>
          <w:sz w:val="24"/>
          <w:szCs w:val="24"/>
        </w:rPr>
        <w:t xml:space="preserve">Protocol non-compliance will be </w:t>
      </w:r>
      <w:r w:rsidR="0007634B" w:rsidRPr="001A66EE">
        <w:rPr>
          <w:rFonts w:ascii="Arial" w:hAnsi="Arial" w:cs="Arial"/>
          <w:sz w:val="24"/>
          <w:szCs w:val="24"/>
        </w:rPr>
        <w:t>documented</w:t>
      </w:r>
      <w:r w:rsidRPr="001A66EE">
        <w:rPr>
          <w:rFonts w:ascii="Arial" w:hAnsi="Arial" w:cs="Arial"/>
          <w:sz w:val="24"/>
          <w:szCs w:val="24"/>
        </w:rPr>
        <w:t xml:space="preserve"> in the Monitoring Visit Repo</w:t>
      </w:r>
      <w:r w:rsidR="000E3E7E">
        <w:rPr>
          <w:rFonts w:ascii="Arial" w:hAnsi="Arial" w:cs="Arial"/>
          <w:sz w:val="24"/>
          <w:szCs w:val="24"/>
        </w:rPr>
        <w:t>rt</w:t>
      </w:r>
      <w:r w:rsidRPr="001A66EE">
        <w:rPr>
          <w:rFonts w:ascii="Arial" w:hAnsi="Arial" w:cs="Arial"/>
          <w:sz w:val="24"/>
          <w:szCs w:val="24"/>
        </w:rPr>
        <w:t>.</w:t>
      </w:r>
      <w:r w:rsidR="00510247">
        <w:rPr>
          <w:rFonts w:ascii="Arial" w:hAnsi="Arial" w:cs="Arial"/>
          <w:sz w:val="24"/>
          <w:szCs w:val="24"/>
        </w:rPr>
        <w:t xml:space="preserve">  </w:t>
      </w:r>
    </w:p>
    <w:p w14:paraId="2DB8D2B4" w14:textId="77777777" w:rsidR="00277234" w:rsidRPr="001A66EE" w:rsidRDefault="00277234" w:rsidP="00CD6322">
      <w:pPr>
        <w:pStyle w:val="Heading3"/>
        <w:numPr>
          <w:ilvl w:val="0"/>
          <w:numId w:val="0"/>
        </w:numPr>
        <w:ind w:left="720"/>
        <w:rPr>
          <w:rFonts w:cs="Arial"/>
          <w:szCs w:val="24"/>
        </w:rPr>
      </w:pPr>
    </w:p>
    <w:p w14:paraId="2678033B" w14:textId="77777777" w:rsidR="000B4F1B" w:rsidRPr="001A66EE" w:rsidRDefault="000B4F1B" w:rsidP="00CD6322">
      <w:pPr>
        <w:pStyle w:val="Heading3"/>
        <w:rPr>
          <w:rFonts w:cs="Arial"/>
          <w:szCs w:val="24"/>
        </w:rPr>
      </w:pPr>
      <w:bookmarkStart w:id="61" w:name="_Toc151716893"/>
      <w:r w:rsidRPr="001A66EE">
        <w:rPr>
          <w:rFonts w:cs="Arial"/>
          <w:szCs w:val="24"/>
        </w:rPr>
        <w:t>Monitoring Visit Report</w:t>
      </w:r>
      <w:bookmarkEnd w:id="61"/>
    </w:p>
    <w:p w14:paraId="6520BEFB" w14:textId="59D45343" w:rsidR="004748C2" w:rsidRPr="001A66EE" w:rsidRDefault="009422C0" w:rsidP="00CD6322">
      <w:pPr>
        <w:pStyle w:val="BodyTextIndent2"/>
        <w:spacing w:line="240" w:lineRule="auto"/>
        <w:rPr>
          <w:rFonts w:ascii="Arial" w:hAnsi="Arial" w:cs="Arial"/>
          <w:sz w:val="24"/>
          <w:szCs w:val="24"/>
        </w:rPr>
      </w:pPr>
      <w:r w:rsidRPr="001A66EE">
        <w:rPr>
          <w:rFonts w:ascii="Arial" w:hAnsi="Arial" w:cs="Arial"/>
          <w:sz w:val="24"/>
          <w:szCs w:val="24"/>
        </w:rPr>
        <w:t xml:space="preserve">The Monitoring </w:t>
      </w:r>
      <w:r w:rsidR="00C5215A" w:rsidRPr="001A66EE">
        <w:rPr>
          <w:rFonts w:ascii="Arial" w:hAnsi="Arial" w:cs="Arial"/>
          <w:sz w:val="24"/>
          <w:szCs w:val="24"/>
        </w:rPr>
        <w:t xml:space="preserve">Visit </w:t>
      </w:r>
      <w:r w:rsidRPr="001A66EE">
        <w:rPr>
          <w:rFonts w:ascii="Arial" w:hAnsi="Arial" w:cs="Arial"/>
          <w:sz w:val="24"/>
          <w:szCs w:val="24"/>
        </w:rPr>
        <w:t>R</w:t>
      </w:r>
      <w:r w:rsidR="000B4F1B" w:rsidRPr="001A66EE">
        <w:rPr>
          <w:rFonts w:ascii="Arial" w:hAnsi="Arial" w:cs="Arial"/>
          <w:sz w:val="24"/>
          <w:szCs w:val="24"/>
        </w:rPr>
        <w:t xml:space="preserve">eport (see Appendix </w:t>
      </w:r>
      <w:r w:rsidR="00A972E6">
        <w:rPr>
          <w:rFonts w:ascii="Arial" w:hAnsi="Arial" w:cs="Arial"/>
          <w:sz w:val="24"/>
          <w:szCs w:val="24"/>
        </w:rPr>
        <w:t>C</w:t>
      </w:r>
      <w:r w:rsidR="000B4F1B" w:rsidRPr="001A66EE">
        <w:rPr>
          <w:rFonts w:ascii="Arial" w:hAnsi="Arial" w:cs="Arial"/>
          <w:sz w:val="24"/>
          <w:szCs w:val="24"/>
        </w:rPr>
        <w:t xml:space="preserve">) will be prepared by the </w:t>
      </w:r>
      <w:r w:rsidRPr="001A66EE">
        <w:rPr>
          <w:rFonts w:ascii="Arial" w:hAnsi="Arial" w:cs="Arial"/>
          <w:sz w:val="24"/>
          <w:szCs w:val="24"/>
        </w:rPr>
        <w:t>monitor for all on-site interim monitoring v</w:t>
      </w:r>
      <w:r w:rsidR="000B4F1B" w:rsidRPr="001A66EE">
        <w:rPr>
          <w:rFonts w:ascii="Arial" w:hAnsi="Arial" w:cs="Arial"/>
          <w:sz w:val="24"/>
          <w:szCs w:val="24"/>
        </w:rPr>
        <w:t xml:space="preserve">isits and reviewed by the </w:t>
      </w:r>
      <w:r w:rsidR="005F7993">
        <w:rPr>
          <w:rFonts w:ascii="Arial" w:hAnsi="Arial" w:cs="Arial"/>
          <w:sz w:val="24"/>
          <w:szCs w:val="24"/>
          <w:lang w:val="en-GB"/>
        </w:rPr>
        <w:t>study</w:t>
      </w:r>
      <w:r w:rsidRPr="001A66EE">
        <w:rPr>
          <w:rFonts w:ascii="Arial" w:hAnsi="Arial" w:cs="Arial"/>
          <w:sz w:val="24"/>
          <w:szCs w:val="24"/>
        </w:rPr>
        <w:t xml:space="preserve"> </w:t>
      </w:r>
      <w:r w:rsidR="000B4F1B" w:rsidRPr="001A66EE">
        <w:rPr>
          <w:rFonts w:ascii="Arial" w:hAnsi="Arial" w:cs="Arial"/>
          <w:sz w:val="24"/>
          <w:szCs w:val="24"/>
        </w:rPr>
        <w:t>P</w:t>
      </w:r>
      <w:r w:rsidR="00817FAD" w:rsidRPr="001A66EE">
        <w:rPr>
          <w:rFonts w:ascii="Arial" w:hAnsi="Arial" w:cs="Arial"/>
          <w:sz w:val="24"/>
          <w:szCs w:val="24"/>
        </w:rPr>
        <w:t>M</w:t>
      </w:r>
      <w:r w:rsidR="00403C54">
        <w:rPr>
          <w:rFonts w:ascii="Arial" w:hAnsi="Arial" w:cs="Arial"/>
          <w:sz w:val="24"/>
          <w:szCs w:val="24"/>
        </w:rPr>
        <w:t>/</w:t>
      </w:r>
      <w:r w:rsidR="003A3EF9">
        <w:rPr>
          <w:rFonts w:ascii="Arial" w:hAnsi="Arial" w:cs="Arial"/>
          <w:sz w:val="24"/>
          <w:szCs w:val="24"/>
        </w:rPr>
        <w:t>delegate</w:t>
      </w:r>
      <w:r w:rsidR="006443D7">
        <w:rPr>
          <w:rFonts w:ascii="Arial" w:hAnsi="Arial" w:cs="Arial"/>
          <w:sz w:val="24"/>
          <w:szCs w:val="24"/>
        </w:rPr>
        <w:t xml:space="preserve"> (if applicable)</w:t>
      </w:r>
      <w:r w:rsidR="00403C54">
        <w:rPr>
          <w:rFonts w:ascii="Arial" w:hAnsi="Arial" w:cs="Arial"/>
          <w:sz w:val="24"/>
          <w:szCs w:val="24"/>
        </w:rPr>
        <w:t xml:space="preserve"> and the Sponsor/SI</w:t>
      </w:r>
      <w:r w:rsidR="000B4F1B" w:rsidRPr="001A66EE">
        <w:rPr>
          <w:rFonts w:ascii="Arial" w:hAnsi="Arial" w:cs="Arial"/>
          <w:sz w:val="24"/>
          <w:szCs w:val="24"/>
        </w:rPr>
        <w:t xml:space="preserve">. Once </w:t>
      </w:r>
      <w:r w:rsidRPr="001A66EE">
        <w:rPr>
          <w:rFonts w:ascii="Arial" w:hAnsi="Arial" w:cs="Arial"/>
          <w:sz w:val="24"/>
          <w:szCs w:val="24"/>
        </w:rPr>
        <w:t>the report is finalized, the monitor</w:t>
      </w:r>
      <w:r w:rsidR="000B4F1B" w:rsidRPr="001A66EE">
        <w:rPr>
          <w:rFonts w:ascii="Arial" w:hAnsi="Arial" w:cs="Arial"/>
          <w:sz w:val="24"/>
          <w:szCs w:val="24"/>
        </w:rPr>
        <w:t xml:space="preserve"> and </w:t>
      </w:r>
      <w:r w:rsidRPr="001A66EE">
        <w:rPr>
          <w:rFonts w:ascii="Arial" w:hAnsi="Arial" w:cs="Arial"/>
          <w:sz w:val="24"/>
          <w:szCs w:val="24"/>
        </w:rPr>
        <w:t xml:space="preserve">the </w:t>
      </w:r>
      <w:r w:rsidR="005F7993">
        <w:rPr>
          <w:rFonts w:ascii="Arial" w:hAnsi="Arial" w:cs="Arial"/>
          <w:sz w:val="24"/>
          <w:szCs w:val="24"/>
          <w:lang w:val="en-GB"/>
        </w:rPr>
        <w:t>study</w:t>
      </w:r>
      <w:r w:rsidRPr="001A66EE">
        <w:rPr>
          <w:rFonts w:ascii="Arial" w:hAnsi="Arial" w:cs="Arial"/>
          <w:sz w:val="24"/>
          <w:szCs w:val="24"/>
        </w:rPr>
        <w:t xml:space="preserve"> </w:t>
      </w:r>
      <w:r w:rsidR="000B4F1B" w:rsidRPr="001A66EE">
        <w:rPr>
          <w:rFonts w:ascii="Arial" w:hAnsi="Arial" w:cs="Arial"/>
          <w:sz w:val="24"/>
          <w:szCs w:val="24"/>
        </w:rPr>
        <w:t>P</w:t>
      </w:r>
      <w:r w:rsidR="000207E1" w:rsidRPr="001A66EE">
        <w:rPr>
          <w:rFonts w:ascii="Arial" w:hAnsi="Arial" w:cs="Arial"/>
          <w:sz w:val="24"/>
          <w:szCs w:val="24"/>
        </w:rPr>
        <w:t>M</w:t>
      </w:r>
      <w:r w:rsidR="00BA4A66">
        <w:rPr>
          <w:rFonts w:ascii="Arial" w:hAnsi="Arial" w:cs="Arial"/>
          <w:sz w:val="24"/>
          <w:szCs w:val="24"/>
        </w:rPr>
        <w:t>/</w:t>
      </w:r>
      <w:r w:rsidR="00564275" w:rsidRPr="001A66EE">
        <w:rPr>
          <w:rFonts w:ascii="Arial" w:hAnsi="Arial" w:cs="Arial"/>
          <w:sz w:val="24"/>
          <w:szCs w:val="24"/>
        </w:rPr>
        <w:t>delegate</w:t>
      </w:r>
      <w:r w:rsidR="006443D7">
        <w:rPr>
          <w:rFonts w:ascii="Arial" w:hAnsi="Arial" w:cs="Arial"/>
          <w:sz w:val="24"/>
          <w:szCs w:val="24"/>
        </w:rPr>
        <w:t xml:space="preserve"> (if applicable)</w:t>
      </w:r>
      <w:r w:rsidR="00BA4A66">
        <w:rPr>
          <w:rFonts w:ascii="Arial" w:hAnsi="Arial" w:cs="Arial"/>
          <w:sz w:val="24"/>
          <w:szCs w:val="24"/>
        </w:rPr>
        <w:t>, and the Sponsor/SI</w:t>
      </w:r>
      <w:r w:rsidR="00564275" w:rsidRPr="001A66EE">
        <w:rPr>
          <w:rFonts w:ascii="Arial" w:hAnsi="Arial" w:cs="Arial"/>
          <w:sz w:val="24"/>
          <w:szCs w:val="24"/>
        </w:rPr>
        <w:t xml:space="preserve"> </w:t>
      </w:r>
      <w:r w:rsidR="000B4F1B" w:rsidRPr="001A66EE">
        <w:rPr>
          <w:rFonts w:ascii="Arial" w:hAnsi="Arial" w:cs="Arial"/>
          <w:sz w:val="24"/>
          <w:szCs w:val="24"/>
        </w:rPr>
        <w:t xml:space="preserve">will sign and date the report. The original signed/finalized reports will be kept </w:t>
      </w:r>
      <w:r w:rsidR="000207E1" w:rsidRPr="001A66EE">
        <w:rPr>
          <w:rFonts w:ascii="Arial" w:hAnsi="Arial" w:cs="Arial"/>
          <w:sz w:val="24"/>
          <w:szCs w:val="24"/>
        </w:rPr>
        <w:t>in the T</w:t>
      </w:r>
      <w:r w:rsidRPr="001A66EE">
        <w:rPr>
          <w:rFonts w:ascii="Arial" w:hAnsi="Arial" w:cs="Arial"/>
          <w:sz w:val="24"/>
          <w:szCs w:val="24"/>
        </w:rPr>
        <w:t>MF</w:t>
      </w:r>
      <w:r w:rsidR="000207E1" w:rsidRPr="001A66EE">
        <w:rPr>
          <w:rFonts w:ascii="Arial" w:hAnsi="Arial" w:cs="Arial"/>
          <w:sz w:val="24"/>
          <w:szCs w:val="24"/>
        </w:rPr>
        <w:t xml:space="preserve"> </w:t>
      </w:r>
      <w:r w:rsidR="000B4F1B" w:rsidRPr="001A66EE">
        <w:rPr>
          <w:rFonts w:ascii="Arial" w:hAnsi="Arial" w:cs="Arial"/>
          <w:sz w:val="24"/>
          <w:szCs w:val="24"/>
        </w:rPr>
        <w:t xml:space="preserve">(see </w:t>
      </w:r>
      <w:r w:rsidR="00B215DD">
        <w:rPr>
          <w:rFonts w:ascii="Arial" w:hAnsi="Arial" w:cs="Arial"/>
          <w:sz w:val="24"/>
          <w:szCs w:val="24"/>
        </w:rPr>
        <w:t xml:space="preserve">Section </w:t>
      </w:r>
      <w:r w:rsidR="000623F7">
        <w:rPr>
          <w:rFonts w:ascii="Arial" w:hAnsi="Arial" w:cs="Arial"/>
          <w:sz w:val="24"/>
          <w:szCs w:val="24"/>
        </w:rPr>
        <w:t>3</w:t>
      </w:r>
      <w:r w:rsidR="000B4F1B" w:rsidRPr="001A66EE">
        <w:rPr>
          <w:rFonts w:ascii="Arial" w:hAnsi="Arial" w:cs="Arial"/>
          <w:sz w:val="24"/>
          <w:szCs w:val="24"/>
        </w:rPr>
        <w:t>b</w:t>
      </w:r>
      <w:r w:rsidR="009127C2" w:rsidRPr="001A66EE">
        <w:rPr>
          <w:rFonts w:ascii="Arial" w:hAnsi="Arial" w:cs="Arial"/>
          <w:sz w:val="24"/>
          <w:szCs w:val="24"/>
        </w:rPr>
        <w:t>).</w:t>
      </w:r>
    </w:p>
    <w:p w14:paraId="344B8724" w14:textId="77777777" w:rsidR="000B4F1B" w:rsidRPr="001A66EE" w:rsidRDefault="000B4F1B" w:rsidP="00CD6322">
      <w:pPr>
        <w:pStyle w:val="BodyTextIndent2"/>
        <w:spacing w:line="240" w:lineRule="auto"/>
        <w:rPr>
          <w:rFonts w:ascii="Arial" w:hAnsi="Arial" w:cs="Arial"/>
          <w:sz w:val="24"/>
          <w:szCs w:val="24"/>
        </w:rPr>
      </w:pPr>
    </w:p>
    <w:p w14:paraId="508C2F64" w14:textId="77777777" w:rsidR="000B4F1B" w:rsidRPr="001A66EE" w:rsidRDefault="000B4F1B" w:rsidP="00CD6322">
      <w:pPr>
        <w:pStyle w:val="Heading3"/>
        <w:rPr>
          <w:rFonts w:cs="Arial"/>
          <w:szCs w:val="24"/>
        </w:rPr>
      </w:pPr>
      <w:bookmarkStart w:id="62" w:name="_Toc151716894"/>
      <w:r w:rsidRPr="001A66EE">
        <w:rPr>
          <w:rFonts w:cs="Arial"/>
          <w:szCs w:val="24"/>
        </w:rPr>
        <w:t>Follow-up Communication</w:t>
      </w:r>
      <w:bookmarkEnd w:id="62"/>
    </w:p>
    <w:p w14:paraId="2D02FBD3" w14:textId="418B094E" w:rsidR="004748C2" w:rsidRPr="001A66EE" w:rsidRDefault="009422C0" w:rsidP="00CD6322">
      <w:pPr>
        <w:pStyle w:val="BodyTextIndent2"/>
        <w:spacing w:line="240" w:lineRule="auto"/>
        <w:rPr>
          <w:rFonts w:ascii="Arial" w:hAnsi="Arial" w:cs="Arial"/>
          <w:sz w:val="24"/>
          <w:szCs w:val="24"/>
        </w:rPr>
      </w:pPr>
      <w:r w:rsidRPr="001A66EE">
        <w:rPr>
          <w:rFonts w:ascii="Arial" w:hAnsi="Arial" w:cs="Arial"/>
          <w:sz w:val="24"/>
          <w:szCs w:val="24"/>
        </w:rPr>
        <w:t xml:space="preserve">A </w:t>
      </w:r>
      <w:r w:rsidR="00881286" w:rsidRPr="001A66EE">
        <w:rPr>
          <w:rFonts w:ascii="Arial" w:hAnsi="Arial" w:cs="Arial"/>
          <w:sz w:val="24"/>
          <w:szCs w:val="24"/>
        </w:rPr>
        <w:t xml:space="preserve">Monitoring Visit </w:t>
      </w:r>
      <w:r w:rsidRPr="001A66EE">
        <w:rPr>
          <w:rFonts w:ascii="Arial" w:hAnsi="Arial" w:cs="Arial"/>
          <w:sz w:val="24"/>
          <w:szCs w:val="24"/>
        </w:rPr>
        <w:t>Follow-up L</w:t>
      </w:r>
      <w:r w:rsidR="000B4F1B" w:rsidRPr="001A66EE">
        <w:rPr>
          <w:rFonts w:ascii="Arial" w:hAnsi="Arial" w:cs="Arial"/>
          <w:sz w:val="24"/>
          <w:szCs w:val="24"/>
        </w:rPr>
        <w:t xml:space="preserve">etter (see Appendix </w:t>
      </w:r>
      <w:r w:rsidR="002137CE">
        <w:rPr>
          <w:rFonts w:ascii="Arial" w:hAnsi="Arial" w:cs="Arial"/>
          <w:sz w:val="24"/>
          <w:szCs w:val="24"/>
        </w:rPr>
        <w:t>D</w:t>
      </w:r>
      <w:r w:rsidR="000B4F1B" w:rsidRPr="001A66EE">
        <w:rPr>
          <w:rFonts w:ascii="Arial" w:hAnsi="Arial" w:cs="Arial"/>
          <w:sz w:val="24"/>
          <w:szCs w:val="24"/>
        </w:rPr>
        <w:t xml:space="preserve">) will be sent to the site in a timely manner. The purpose of the letter is to document any issues identified during the visit, </w:t>
      </w:r>
      <w:r w:rsidR="000430FC" w:rsidRPr="001A66EE">
        <w:rPr>
          <w:rFonts w:ascii="Arial" w:hAnsi="Arial" w:cs="Arial"/>
          <w:sz w:val="24"/>
          <w:szCs w:val="24"/>
        </w:rPr>
        <w:t xml:space="preserve">to </w:t>
      </w:r>
      <w:r w:rsidR="000B4F1B" w:rsidRPr="001A66EE">
        <w:rPr>
          <w:rFonts w:ascii="Arial" w:hAnsi="Arial" w:cs="Arial"/>
          <w:sz w:val="24"/>
          <w:szCs w:val="24"/>
        </w:rPr>
        <w:t>address any questions that may have been asked, to review what was accomplished during the visit and to discuss the status of the study.</w:t>
      </w:r>
    </w:p>
    <w:p w14:paraId="6683A817" w14:textId="5A8221C6" w:rsidR="000B4F1B" w:rsidRPr="001A66EE" w:rsidRDefault="000B4F1B" w:rsidP="00CD6322">
      <w:pPr>
        <w:pStyle w:val="BodyTextIndent2"/>
        <w:spacing w:line="240" w:lineRule="auto"/>
        <w:rPr>
          <w:rFonts w:ascii="Arial" w:hAnsi="Arial" w:cs="Arial"/>
          <w:sz w:val="24"/>
          <w:szCs w:val="24"/>
        </w:rPr>
      </w:pPr>
    </w:p>
    <w:p w14:paraId="63D45D69" w14:textId="77777777" w:rsidR="000B4F1B" w:rsidRPr="001A66EE" w:rsidRDefault="000B4F1B" w:rsidP="00CD6322">
      <w:pPr>
        <w:pStyle w:val="Heading3"/>
        <w:rPr>
          <w:rFonts w:cs="Arial"/>
          <w:szCs w:val="24"/>
        </w:rPr>
      </w:pPr>
      <w:bookmarkStart w:id="63" w:name="_Toc151716895"/>
      <w:r w:rsidRPr="001A66EE">
        <w:rPr>
          <w:rFonts w:cs="Arial"/>
          <w:szCs w:val="24"/>
        </w:rPr>
        <w:t xml:space="preserve">Ongoing </w:t>
      </w:r>
      <w:r w:rsidR="009127C2" w:rsidRPr="001A66EE">
        <w:rPr>
          <w:rFonts w:cs="Arial"/>
          <w:szCs w:val="24"/>
        </w:rPr>
        <w:t>S</w:t>
      </w:r>
      <w:r w:rsidRPr="001A66EE">
        <w:rPr>
          <w:rFonts w:cs="Arial"/>
          <w:szCs w:val="24"/>
        </w:rPr>
        <w:t>tudy Communications</w:t>
      </w:r>
      <w:bookmarkEnd w:id="63"/>
    </w:p>
    <w:p w14:paraId="651063ED" w14:textId="6BB2F2B9" w:rsidR="004748C2" w:rsidRPr="001A66EE" w:rsidRDefault="000B4F1B" w:rsidP="00166D97">
      <w:pPr>
        <w:pStyle w:val="BodyTextIndent2"/>
        <w:spacing w:line="240" w:lineRule="auto"/>
        <w:rPr>
          <w:rFonts w:ascii="Arial" w:hAnsi="Arial" w:cs="Arial"/>
          <w:sz w:val="24"/>
          <w:szCs w:val="24"/>
        </w:rPr>
      </w:pPr>
      <w:r w:rsidRPr="001A66EE">
        <w:rPr>
          <w:rFonts w:ascii="Arial" w:hAnsi="Arial" w:cs="Arial"/>
          <w:sz w:val="24"/>
          <w:szCs w:val="24"/>
        </w:rPr>
        <w:t xml:space="preserve">In between interim monitoring visits, </w:t>
      </w:r>
      <w:r w:rsidR="00373598" w:rsidRPr="001A66EE">
        <w:rPr>
          <w:rFonts w:ascii="Arial" w:hAnsi="Arial" w:cs="Arial"/>
          <w:sz w:val="24"/>
          <w:szCs w:val="24"/>
        </w:rPr>
        <w:t xml:space="preserve">most of the communication will be between the </w:t>
      </w:r>
      <w:r w:rsidR="00F64ABF">
        <w:rPr>
          <w:rFonts w:ascii="Arial" w:hAnsi="Arial" w:cs="Arial"/>
          <w:sz w:val="24"/>
          <w:szCs w:val="24"/>
          <w:lang w:val="en-GB"/>
        </w:rPr>
        <w:t>Sponsor/SI</w:t>
      </w:r>
      <w:r w:rsidR="00373598" w:rsidRPr="001A66EE">
        <w:rPr>
          <w:rFonts w:ascii="Arial" w:hAnsi="Arial" w:cs="Arial"/>
          <w:sz w:val="24"/>
          <w:szCs w:val="24"/>
        </w:rPr>
        <w:t xml:space="preserve"> and the site, however,</w:t>
      </w:r>
      <w:r w:rsidR="009422C0" w:rsidRPr="001A66EE">
        <w:rPr>
          <w:rFonts w:ascii="Arial" w:hAnsi="Arial" w:cs="Arial"/>
          <w:sz w:val="24"/>
          <w:szCs w:val="24"/>
        </w:rPr>
        <w:t xml:space="preserve"> the monitor</w:t>
      </w:r>
      <w:r w:rsidR="00373598" w:rsidRPr="001A66EE">
        <w:rPr>
          <w:rFonts w:ascii="Arial" w:hAnsi="Arial" w:cs="Arial"/>
          <w:sz w:val="24"/>
          <w:szCs w:val="24"/>
        </w:rPr>
        <w:t xml:space="preserve"> will communicate with the </w:t>
      </w:r>
      <w:r w:rsidRPr="001A66EE">
        <w:rPr>
          <w:rFonts w:ascii="Arial" w:hAnsi="Arial" w:cs="Arial"/>
          <w:sz w:val="24"/>
          <w:szCs w:val="24"/>
        </w:rPr>
        <w:t xml:space="preserve">site staff </w:t>
      </w:r>
      <w:r w:rsidR="00373598" w:rsidRPr="001A66EE">
        <w:rPr>
          <w:rFonts w:ascii="Arial" w:hAnsi="Arial" w:cs="Arial"/>
          <w:sz w:val="24"/>
          <w:szCs w:val="24"/>
        </w:rPr>
        <w:t xml:space="preserve">if necessary or as requested by the </w:t>
      </w:r>
      <w:r w:rsidR="005F7993">
        <w:rPr>
          <w:rFonts w:ascii="Arial" w:hAnsi="Arial" w:cs="Arial"/>
          <w:sz w:val="24"/>
          <w:szCs w:val="24"/>
          <w:lang w:val="en-GB"/>
        </w:rPr>
        <w:t>study</w:t>
      </w:r>
      <w:r w:rsidR="00373598" w:rsidRPr="001A66EE">
        <w:rPr>
          <w:rFonts w:ascii="Arial" w:hAnsi="Arial" w:cs="Arial"/>
          <w:sz w:val="24"/>
          <w:szCs w:val="24"/>
        </w:rPr>
        <w:t xml:space="preserve"> PM.</w:t>
      </w:r>
      <w:r w:rsidR="009127C2" w:rsidRPr="001A66EE">
        <w:rPr>
          <w:rFonts w:ascii="Arial" w:hAnsi="Arial" w:cs="Arial"/>
          <w:sz w:val="24"/>
          <w:szCs w:val="24"/>
        </w:rPr>
        <w:t xml:space="preserve"> </w:t>
      </w:r>
      <w:r w:rsidR="00166D97" w:rsidRPr="001A66EE">
        <w:rPr>
          <w:rFonts w:ascii="Arial" w:hAnsi="Arial" w:cs="Arial"/>
          <w:sz w:val="24"/>
          <w:szCs w:val="24"/>
        </w:rPr>
        <w:t>Discussion topics may</w:t>
      </w:r>
      <w:r w:rsidRPr="001A66EE">
        <w:rPr>
          <w:rFonts w:ascii="Arial" w:hAnsi="Arial" w:cs="Arial"/>
          <w:sz w:val="24"/>
          <w:szCs w:val="24"/>
        </w:rPr>
        <w:t xml:space="preserve"> include</w:t>
      </w:r>
      <w:r w:rsidR="000D5DF9" w:rsidRPr="001A66EE">
        <w:rPr>
          <w:rFonts w:ascii="Arial" w:hAnsi="Arial" w:cs="Arial"/>
          <w:sz w:val="24"/>
          <w:szCs w:val="24"/>
        </w:rPr>
        <w:t>,</w:t>
      </w:r>
      <w:r w:rsidRPr="001A66EE">
        <w:rPr>
          <w:rFonts w:ascii="Arial" w:hAnsi="Arial" w:cs="Arial"/>
          <w:sz w:val="24"/>
          <w:szCs w:val="24"/>
        </w:rPr>
        <w:t xml:space="preserve"> but are not limited</w:t>
      </w:r>
      <w:r w:rsidR="000D5DF9" w:rsidRPr="001A66EE">
        <w:rPr>
          <w:rFonts w:ascii="Arial" w:hAnsi="Arial" w:cs="Arial"/>
          <w:sz w:val="24"/>
          <w:szCs w:val="24"/>
        </w:rPr>
        <w:t xml:space="preserve"> to,</w:t>
      </w:r>
      <w:r w:rsidRPr="001A66EE">
        <w:rPr>
          <w:rFonts w:ascii="Arial" w:hAnsi="Arial" w:cs="Arial"/>
          <w:sz w:val="24"/>
          <w:szCs w:val="24"/>
        </w:rPr>
        <w:t xml:space="preserve"> the following:</w:t>
      </w:r>
    </w:p>
    <w:p w14:paraId="40D672AF" w14:textId="77777777" w:rsidR="000B4F1B" w:rsidRPr="001A66EE" w:rsidRDefault="000B4F1B" w:rsidP="00166D97">
      <w:pPr>
        <w:pStyle w:val="BodyTextIndent2"/>
        <w:spacing w:line="240" w:lineRule="auto"/>
        <w:rPr>
          <w:rFonts w:ascii="Arial" w:hAnsi="Arial" w:cs="Arial"/>
          <w:sz w:val="24"/>
          <w:szCs w:val="24"/>
        </w:rPr>
      </w:pPr>
    </w:p>
    <w:p w14:paraId="7DFA7983" w14:textId="77777777" w:rsidR="00970D4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Ensure SAEs/AEs have been reported as per protocol</w:t>
      </w:r>
    </w:p>
    <w:p w14:paraId="0D14A3E8" w14:textId="77777777" w:rsidR="00970D47" w:rsidRPr="001A66EE" w:rsidRDefault="00D15CD9" w:rsidP="00166D97">
      <w:pPr>
        <w:pStyle w:val="BodyText"/>
        <w:numPr>
          <w:ilvl w:val="0"/>
          <w:numId w:val="16"/>
        </w:numPr>
        <w:rPr>
          <w:rFonts w:ascii="Arial" w:hAnsi="Arial" w:cs="Arial"/>
          <w:sz w:val="24"/>
          <w:szCs w:val="24"/>
        </w:rPr>
      </w:pPr>
      <w:r w:rsidRPr="001A66EE">
        <w:rPr>
          <w:rFonts w:ascii="Arial" w:hAnsi="Arial" w:cs="Arial"/>
          <w:sz w:val="24"/>
          <w:szCs w:val="24"/>
        </w:rPr>
        <w:t xml:space="preserve">Remind </w:t>
      </w:r>
      <w:r w:rsidR="009127C2" w:rsidRPr="001A66EE">
        <w:rPr>
          <w:rFonts w:ascii="Arial" w:hAnsi="Arial" w:cs="Arial"/>
          <w:sz w:val="24"/>
          <w:szCs w:val="24"/>
        </w:rPr>
        <w:t>s</w:t>
      </w:r>
      <w:r w:rsidRPr="001A66EE">
        <w:rPr>
          <w:rFonts w:ascii="Arial" w:hAnsi="Arial" w:cs="Arial"/>
          <w:sz w:val="24"/>
          <w:szCs w:val="24"/>
        </w:rPr>
        <w:t>ite</w:t>
      </w:r>
      <w:r w:rsidR="000B4F1B" w:rsidRPr="001A66EE">
        <w:rPr>
          <w:rFonts w:ascii="Arial" w:hAnsi="Arial" w:cs="Arial"/>
          <w:sz w:val="24"/>
          <w:szCs w:val="24"/>
        </w:rPr>
        <w:t xml:space="preserve"> </w:t>
      </w:r>
      <w:r w:rsidR="009127C2" w:rsidRPr="001A66EE">
        <w:rPr>
          <w:rFonts w:ascii="Arial" w:hAnsi="Arial" w:cs="Arial"/>
          <w:sz w:val="24"/>
          <w:szCs w:val="24"/>
        </w:rPr>
        <w:t xml:space="preserve">that </w:t>
      </w:r>
      <w:r w:rsidR="000B4F1B" w:rsidRPr="001A66EE">
        <w:rPr>
          <w:rFonts w:ascii="Arial" w:hAnsi="Arial" w:cs="Arial"/>
          <w:sz w:val="24"/>
          <w:szCs w:val="24"/>
        </w:rPr>
        <w:t xml:space="preserve">data is </w:t>
      </w:r>
      <w:r w:rsidR="009127C2" w:rsidRPr="001A66EE">
        <w:rPr>
          <w:rFonts w:ascii="Arial" w:hAnsi="Arial" w:cs="Arial"/>
          <w:sz w:val="24"/>
          <w:szCs w:val="24"/>
        </w:rPr>
        <w:t xml:space="preserve">to be </w:t>
      </w:r>
      <w:r w:rsidR="000B4F1B" w:rsidRPr="001A66EE">
        <w:rPr>
          <w:rFonts w:ascii="Arial" w:hAnsi="Arial" w:cs="Arial"/>
          <w:sz w:val="24"/>
          <w:szCs w:val="24"/>
        </w:rPr>
        <w:t>entered into the CRF promptly</w:t>
      </w:r>
      <w:r w:rsidRPr="001A66EE">
        <w:rPr>
          <w:rFonts w:ascii="Arial" w:hAnsi="Arial" w:cs="Arial"/>
          <w:sz w:val="24"/>
          <w:szCs w:val="24"/>
        </w:rPr>
        <w:t xml:space="preserve"> (if needed)</w:t>
      </w:r>
    </w:p>
    <w:p w14:paraId="6BE0C4EF" w14:textId="77777777" w:rsidR="00970D4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Discuss enrolment status</w:t>
      </w:r>
    </w:p>
    <w:p w14:paraId="28EFF3DF" w14:textId="77777777" w:rsidR="00970D4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Maintain site involvement</w:t>
      </w:r>
    </w:p>
    <w:p w14:paraId="186B6CFC" w14:textId="77777777" w:rsidR="00970D4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Communicate any administrative information</w:t>
      </w:r>
      <w:r w:rsidR="008D3DE4" w:rsidRPr="001A66EE">
        <w:rPr>
          <w:rFonts w:ascii="Arial" w:hAnsi="Arial" w:cs="Arial"/>
          <w:sz w:val="24"/>
          <w:szCs w:val="24"/>
        </w:rPr>
        <w:t xml:space="preserve"> (including resolution o</w:t>
      </w:r>
      <w:r w:rsidR="009422C0" w:rsidRPr="001A66EE">
        <w:rPr>
          <w:rFonts w:ascii="Arial" w:hAnsi="Arial" w:cs="Arial"/>
          <w:sz w:val="24"/>
          <w:szCs w:val="24"/>
        </w:rPr>
        <w:t xml:space="preserve">f outstanding issues in latest </w:t>
      </w:r>
      <w:r w:rsidR="000D5DF9" w:rsidRPr="001A66EE">
        <w:rPr>
          <w:rFonts w:ascii="Arial" w:hAnsi="Arial" w:cs="Arial"/>
          <w:sz w:val="24"/>
          <w:szCs w:val="24"/>
        </w:rPr>
        <w:t xml:space="preserve">Monitoring Visit </w:t>
      </w:r>
      <w:r w:rsidR="009422C0" w:rsidRPr="001A66EE">
        <w:rPr>
          <w:rFonts w:ascii="Arial" w:hAnsi="Arial" w:cs="Arial"/>
          <w:sz w:val="24"/>
          <w:szCs w:val="24"/>
        </w:rPr>
        <w:t>Follow-up L</w:t>
      </w:r>
      <w:r w:rsidR="008D3DE4" w:rsidRPr="001A66EE">
        <w:rPr>
          <w:rFonts w:ascii="Arial" w:hAnsi="Arial" w:cs="Arial"/>
          <w:sz w:val="24"/>
          <w:szCs w:val="24"/>
        </w:rPr>
        <w:t>etter)</w:t>
      </w:r>
    </w:p>
    <w:p w14:paraId="6C40B126" w14:textId="77777777" w:rsidR="00970D4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Resolve outstanding study issues</w:t>
      </w:r>
      <w:r w:rsidR="008D3DE4" w:rsidRPr="001A66EE">
        <w:rPr>
          <w:rFonts w:ascii="Arial" w:hAnsi="Arial" w:cs="Arial"/>
          <w:sz w:val="24"/>
          <w:szCs w:val="24"/>
        </w:rPr>
        <w:t xml:space="preserve"> (queries, deviations, pending reports, study materials, lab issues, etc.)</w:t>
      </w:r>
    </w:p>
    <w:p w14:paraId="08D8E217" w14:textId="77777777" w:rsidR="004748C2"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Answer any outstanding questions</w:t>
      </w:r>
      <w:r w:rsidR="00D43DFA" w:rsidRPr="001A66EE">
        <w:rPr>
          <w:rFonts w:ascii="Arial" w:hAnsi="Arial" w:cs="Arial"/>
          <w:sz w:val="24"/>
          <w:szCs w:val="24"/>
        </w:rPr>
        <w:t>.</w:t>
      </w:r>
    </w:p>
    <w:p w14:paraId="03663366" w14:textId="77777777" w:rsidR="000B4F1B" w:rsidRPr="001A66EE" w:rsidRDefault="000B4F1B" w:rsidP="00166D97">
      <w:pPr>
        <w:pStyle w:val="BodyTextIndent2"/>
        <w:spacing w:line="240" w:lineRule="auto"/>
        <w:rPr>
          <w:rFonts w:ascii="Arial" w:hAnsi="Arial" w:cs="Arial"/>
          <w:sz w:val="24"/>
          <w:szCs w:val="24"/>
        </w:rPr>
      </w:pPr>
    </w:p>
    <w:p w14:paraId="02CE7586" w14:textId="3514AD13" w:rsidR="004748C2" w:rsidRPr="001A66EE" w:rsidRDefault="00166D97" w:rsidP="00166D97">
      <w:pPr>
        <w:pStyle w:val="BodyTextIndent2"/>
        <w:spacing w:line="240" w:lineRule="auto"/>
        <w:rPr>
          <w:rFonts w:ascii="Arial" w:hAnsi="Arial" w:cs="Arial"/>
          <w:sz w:val="24"/>
          <w:szCs w:val="24"/>
        </w:rPr>
      </w:pPr>
      <w:r w:rsidRPr="001A66EE">
        <w:rPr>
          <w:rFonts w:ascii="Arial" w:hAnsi="Arial" w:cs="Arial"/>
          <w:sz w:val="24"/>
          <w:szCs w:val="24"/>
        </w:rPr>
        <w:lastRenderedPageBreak/>
        <w:t>Relevant s</w:t>
      </w:r>
      <w:r w:rsidR="000B4F1B" w:rsidRPr="001A66EE">
        <w:rPr>
          <w:rFonts w:ascii="Arial" w:hAnsi="Arial" w:cs="Arial"/>
          <w:sz w:val="24"/>
          <w:szCs w:val="24"/>
        </w:rPr>
        <w:t>ite contact communications should b</w:t>
      </w:r>
      <w:r w:rsidR="000D5DF9" w:rsidRPr="001A66EE">
        <w:rPr>
          <w:rFonts w:ascii="Arial" w:hAnsi="Arial" w:cs="Arial"/>
          <w:sz w:val="24"/>
          <w:szCs w:val="24"/>
        </w:rPr>
        <w:t xml:space="preserve">e </w:t>
      </w:r>
      <w:r w:rsidR="007032FF">
        <w:rPr>
          <w:rFonts w:ascii="Arial" w:hAnsi="Arial" w:cs="Arial"/>
          <w:sz w:val="24"/>
          <w:szCs w:val="24"/>
        </w:rPr>
        <w:t xml:space="preserve">documented and filed in </w:t>
      </w:r>
      <w:r w:rsidR="00586326">
        <w:rPr>
          <w:rFonts w:ascii="Arial" w:hAnsi="Arial" w:cs="Arial"/>
          <w:sz w:val="24"/>
          <w:szCs w:val="24"/>
        </w:rPr>
        <w:t xml:space="preserve">the </w:t>
      </w:r>
      <w:r w:rsidR="007032FF">
        <w:rPr>
          <w:rFonts w:ascii="Arial" w:hAnsi="Arial" w:cs="Arial"/>
          <w:sz w:val="24"/>
          <w:szCs w:val="24"/>
        </w:rPr>
        <w:t>TMF and ISF as applicable</w:t>
      </w:r>
      <w:r w:rsidR="000B4F1B" w:rsidRPr="001A66EE">
        <w:rPr>
          <w:rFonts w:ascii="Arial" w:hAnsi="Arial" w:cs="Arial"/>
          <w:sz w:val="24"/>
          <w:szCs w:val="24"/>
        </w:rPr>
        <w:t>. These may be</w:t>
      </w:r>
      <w:r w:rsidR="00D43DFA" w:rsidRPr="001A66EE">
        <w:rPr>
          <w:rFonts w:ascii="Arial" w:hAnsi="Arial" w:cs="Arial"/>
          <w:sz w:val="24"/>
          <w:szCs w:val="24"/>
        </w:rPr>
        <w:t>,</w:t>
      </w:r>
      <w:r w:rsidR="000B4F1B" w:rsidRPr="001A66EE">
        <w:rPr>
          <w:rFonts w:ascii="Arial" w:hAnsi="Arial" w:cs="Arial"/>
          <w:sz w:val="24"/>
          <w:szCs w:val="24"/>
        </w:rPr>
        <w:t xml:space="preserve"> but </w:t>
      </w:r>
      <w:r w:rsidR="009422C0" w:rsidRPr="001A66EE">
        <w:rPr>
          <w:rFonts w:ascii="Arial" w:hAnsi="Arial" w:cs="Arial"/>
          <w:sz w:val="24"/>
          <w:szCs w:val="24"/>
        </w:rPr>
        <w:t xml:space="preserve">are </w:t>
      </w:r>
      <w:r w:rsidR="000B4F1B" w:rsidRPr="001A66EE">
        <w:rPr>
          <w:rFonts w:ascii="Arial" w:hAnsi="Arial" w:cs="Arial"/>
          <w:sz w:val="24"/>
          <w:szCs w:val="24"/>
        </w:rPr>
        <w:t>not limited to</w:t>
      </w:r>
      <w:r w:rsidR="0088771A" w:rsidRPr="001A66EE">
        <w:rPr>
          <w:rFonts w:ascii="Arial" w:hAnsi="Arial" w:cs="Arial"/>
          <w:sz w:val="24"/>
          <w:szCs w:val="24"/>
        </w:rPr>
        <w:t>,</w:t>
      </w:r>
      <w:r w:rsidR="009422C0" w:rsidRPr="001A66EE">
        <w:rPr>
          <w:rFonts w:ascii="Arial" w:hAnsi="Arial" w:cs="Arial"/>
          <w:sz w:val="24"/>
          <w:szCs w:val="24"/>
        </w:rPr>
        <w:t xml:space="preserve"> the following:</w:t>
      </w:r>
    </w:p>
    <w:p w14:paraId="457F4243" w14:textId="77777777" w:rsidR="0078353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Calls made to site personnel</w:t>
      </w:r>
    </w:p>
    <w:p w14:paraId="3E1DE11B" w14:textId="77777777" w:rsidR="0078353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Calls received from site personnel</w:t>
      </w:r>
    </w:p>
    <w:p w14:paraId="1B518E58" w14:textId="77777777" w:rsidR="0078353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Faxes sent to sites (e.g., individual and mass or blast faxes)</w:t>
      </w:r>
    </w:p>
    <w:p w14:paraId="22CE8F07" w14:textId="77777777" w:rsidR="00783537" w:rsidRPr="001A66EE" w:rsidRDefault="000B4F1B" w:rsidP="00166D97">
      <w:pPr>
        <w:pStyle w:val="BodyText"/>
        <w:numPr>
          <w:ilvl w:val="0"/>
          <w:numId w:val="16"/>
        </w:numPr>
        <w:rPr>
          <w:rFonts w:ascii="Arial" w:hAnsi="Arial" w:cs="Arial"/>
          <w:sz w:val="24"/>
          <w:szCs w:val="24"/>
        </w:rPr>
      </w:pPr>
      <w:r w:rsidRPr="001A66EE">
        <w:rPr>
          <w:rFonts w:ascii="Arial" w:hAnsi="Arial" w:cs="Arial"/>
          <w:sz w:val="24"/>
          <w:szCs w:val="24"/>
        </w:rPr>
        <w:t>Faxes received from sites</w:t>
      </w:r>
    </w:p>
    <w:p w14:paraId="6951B6D6" w14:textId="77777777" w:rsidR="009422C0" w:rsidRPr="001A66EE" w:rsidRDefault="009422C0" w:rsidP="00166D97">
      <w:pPr>
        <w:pStyle w:val="BodyText"/>
        <w:numPr>
          <w:ilvl w:val="0"/>
          <w:numId w:val="16"/>
        </w:numPr>
        <w:rPr>
          <w:rFonts w:ascii="Arial" w:hAnsi="Arial" w:cs="Arial"/>
          <w:sz w:val="24"/>
          <w:szCs w:val="24"/>
        </w:rPr>
      </w:pPr>
      <w:r w:rsidRPr="001A66EE">
        <w:rPr>
          <w:rFonts w:ascii="Arial" w:hAnsi="Arial" w:cs="Arial"/>
          <w:sz w:val="24"/>
          <w:szCs w:val="24"/>
        </w:rPr>
        <w:t>E</w:t>
      </w:r>
      <w:r w:rsidR="000B4F1B" w:rsidRPr="001A66EE">
        <w:rPr>
          <w:rFonts w:ascii="Arial" w:hAnsi="Arial" w:cs="Arial"/>
          <w:sz w:val="24"/>
          <w:szCs w:val="24"/>
        </w:rPr>
        <w:t>mails sent to sites in place of or in follow-up to phone</w:t>
      </w:r>
    </w:p>
    <w:p w14:paraId="7EE031E4" w14:textId="77777777" w:rsidR="004748C2" w:rsidRPr="001A66EE" w:rsidRDefault="009422C0" w:rsidP="00166D97">
      <w:pPr>
        <w:pStyle w:val="BodyText"/>
        <w:numPr>
          <w:ilvl w:val="0"/>
          <w:numId w:val="16"/>
        </w:numPr>
        <w:rPr>
          <w:rFonts w:ascii="Arial" w:hAnsi="Arial" w:cs="Arial"/>
          <w:sz w:val="24"/>
          <w:szCs w:val="24"/>
        </w:rPr>
      </w:pPr>
      <w:r w:rsidRPr="001A66EE">
        <w:rPr>
          <w:rFonts w:ascii="Arial" w:hAnsi="Arial" w:cs="Arial"/>
          <w:sz w:val="24"/>
          <w:szCs w:val="24"/>
        </w:rPr>
        <w:t>E</w:t>
      </w:r>
      <w:r w:rsidR="000B4F1B" w:rsidRPr="001A66EE">
        <w:rPr>
          <w:rFonts w:ascii="Arial" w:hAnsi="Arial" w:cs="Arial"/>
          <w:sz w:val="24"/>
          <w:szCs w:val="24"/>
        </w:rPr>
        <w:t>mails r</w:t>
      </w:r>
      <w:r w:rsidR="00D43DFA" w:rsidRPr="001A66EE">
        <w:rPr>
          <w:rFonts w:ascii="Arial" w:hAnsi="Arial" w:cs="Arial"/>
          <w:sz w:val="24"/>
          <w:szCs w:val="24"/>
        </w:rPr>
        <w:t>eceived from site personnel.</w:t>
      </w:r>
    </w:p>
    <w:p w14:paraId="79E6E538" w14:textId="77777777" w:rsidR="000B4F1B" w:rsidRPr="001A66EE" w:rsidRDefault="000B4F1B" w:rsidP="00166D97">
      <w:pPr>
        <w:pStyle w:val="BodyTextIndent2"/>
        <w:spacing w:line="240" w:lineRule="auto"/>
        <w:rPr>
          <w:rFonts w:ascii="Arial" w:hAnsi="Arial" w:cs="Arial"/>
          <w:sz w:val="24"/>
          <w:szCs w:val="24"/>
        </w:rPr>
      </w:pPr>
    </w:p>
    <w:p w14:paraId="29F49D0A" w14:textId="47A8506C" w:rsidR="004748C2" w:rsidRPr="001A66EE" w:rsidRDefault="009422C0" w:rsidP="00BD353E">
      <w:pPr>
        <w:pStyle w:val="BodyTextIndent2"/>
        <w:tabs>
          <w:tab w:val="left" w:pos="3510"/>
        </w:tabs>
        <w:spacing w:line="240" w:lineRule="auto"/>
        <w:rPr>
          <w:rFonts w:ascii="Arial" w:hAnsi="Arial" w:cs="Arial"/>
          <w:sz w:val="24"/>
          <w:szCs w:val="24"/>
        </w:rPr>
      </w:pPr>
      <w:r w:rsidRPr="001A66EE">
        <w:rPr>
          <w:rFonts w:ascii="Arial" w:hAnsi="Arial" w:cs="Arial"/>
          <w:sz w:val="24"/>
          <w:szCs w:val="24"/>
        </w:rPr>
        <w:t>The monitor</w:t>
      </w:r>
      <w:r w:rsidR="000B4F1B" w:rsidRPr="001A66EE">
        <w:rPr>
          <w:rFonts w:ascii="Arial" w:hAnsi="Arial" w:cs="Arial"/>
          <w:sz w:val="24"/>
          <w:szCs w:val="24"/>
        </w:rPr>
        <w:t xml:space="preserve"> should document any conversation </w:t>
      </w:r>
      <w:r w:rsidR="00234C3A">
        <w:rPr>
          <w:rFonts w:ascii="Arial" w:hAnsi="Arial" w:cs="Arial"/>
          <w:sz w:val="24"/>
          <w:szCs w:val="24"/>
        </w:rPr>
        <w:t>they</w:t>
      </w:r>
      <w:r w:rsidR="000B4F1B" w:rsidRPr="001A66EE">
        <w:rPr>
          <w:rFonts w:ascii="Arial" w:hAnsi="Arial" w:cs="Arial"/>
          <w:sz w:val="24"/>
          <w:szCs w:val="24"/>
        </w:rPr>
        <w:t xml:space="preserve"> believe is significant to the study timeline, regulatory considerations, protocol ad</w:t>
      </w:r>
      <w:r w:rsidRPr="001A66EE">
        <w:rPr>
          <w:rFonts w:ascii="Arial" w:hAnsi="Arial" w:cs="Arial"/>
          <w:sz w:val="24"/>
          <w:szCs w:val="24"/>
        </w:rPr>
        <w:t xml:space="preserve">herence, </w:t>
      </w:r>
      <w:r w:rsidR="00E449FA">
        <w:rPr>
          <w:rFonts w:ascii="Arial" w:hAnsi="Arial" w:cs="Arial"/>
          <w:sz w:val="24"/>
          <w:szCs w:val="24"/>
        </w:rPr>
        <w:t xml:space="preserve">participant </w:t>
      </w:r>
      <w:r w:rsidRPr="001A66EE">
        <w:rPr>
          <w:rFonts w:ascii="Arial" w:hAnsi="Arial" w:cs="Arial"/>
          <w:sz w:val="24"/>
          <w:szCs w:val="24"/>
        </w:rPr>
        <w:t>safety,</w:t>
      </w:r>
      <w:r w:rsidR="000B4F1B" w:rsidRPr="001A66EE">
        <w:rPr>
          <w:rFonts w:ascii="Arial" w:hAnsi="Arial" w:cs="Arial"/>
          <w:sz w:val="24"/>
          <w:szCs w:val="24"/>
        </w:rPr>
        <w:t xml:space="preserve"> issues team members should be made</w:t>
      </w:r>
      <w:r w:rsidRPr="001A66EE">
        <w:rPr>
          <w:rFonts w:ascii="Arial" w:hAnsi="Arial" w:cs="Arial"/>
          <w:sz w:val="24"/>
          <w:szCs w:val="24"/>
        </w:rPr>
        <w:t xml:space="preserve"> aware of</w:t>
      </w:r>
      <w:r w:rsidR="00166D97" w:rsidRPr="001A66EE">
        <w:rPr>
          <w:rFonts w:ascii="Arial" w:hAnsi="Arial" w:cs="Arial"/>
          <w:sz w:val="24"/>
          <w:szCs w:val="24"/>
        </w:rPr>
        <w:t xml:space="preserve"> and major decisions.</w:t>
      </w:r>
      <w:r w:rsidRPr="001A66EE">
        <w:rPr>
          <w:rFonts w:ascii="Arial" w:hAnsi="Arial" w:cs="Arial"/>
          <w:sz w:val="24"/>
          <w:szCs w:val="24"/>
        </w:rPr>
        <w:t xml:space="preserve"> The monitor</w:t>
      </w:r>
      <w:r w:rsidR="000B4F1B" w:rsidRPr="001A66EE">
        <w:rPr>
          <w:rFonts w:ascii="Arial" w:hAnsi="Arial" w:cs="Arial"/>
          <w:sz w:val="24"/>
          <w:szCs w:val="24"/>
        </w:rPr>
        <w:t xml:space="preserve"> will remind sites to file all </w:t>
      </w:r>
      <w:r w:rsidR="002D3076">
        <w:rPr>
          <w:rFonts w:ascii="Arial" w:hAnsi="Arial" w:cs="Arial"/>
          <w:sz w:val="24"/>
          <w:szCs w:val="24"/>
        </w:rPr>
        <w:t xml:space="preserve">relevant </w:t>
      </w:r>
      <w:r w:rsidR="000B4F1B" w:rsidRPr="001A66EE">
        <w:rPr>
          <w:rFonts w:ascii="Arial" w:hAnsi="Arial" w:cs="Arial"/>
          <w:sz w:val="24"/>
          <w:szCs w:val="24"/>
        </w:rPr>
        <w:t>emails, fax transmittals, and letters in the</w:t>
      </w:r>
      <w:r w:rsidRPr="001A66EE">
        <w:rPr>
          <w:rFonts w:ascii="Arial" w:hAnsi="Arial" w:cs="Arial"/>
          <w:sz w:val="24"/>
          <w:szCs w:val="24"/>
        </w:rPr>
        <w:t xml:space="preserve"> study correspondence binder/file.</w:t>
      </w:r>
    </w:p>
    <w:p w14:paraId="283960AD" w14:textId="77777777" w:rsidR="004748C2" w:rsidRPr="001A66EE" w:rsidRDefault="004748C2" w:rsidP="00CD6322">
      <w:pPr>
        <w:pStyle w:val="BodyTextIndent2"/>
        <w:spacing w:line="240" w:lineRule="auto"/>
        <w:rPr>
          <w:rFonts w:ascii="Arial" w:hAnsi="Arial" w:cs="Arial"/>
          <w:sz w:val="24"/>
          <w:szCs w:val="24"/>
        </w:rPr>
      </w:pPr>
    </w:p>
    <w:p w14:paraId="3C3E90BC" w14:textId="1F6E9474" w:rsidR="004748C2" w:rsidRPr="001A66EE" w:rsidRDefault="000B4F1B" w:rsidP="00CD6322">
      <w:pPr>
        <w:pStyle w:val="BodyTextIndent2"/>
        <w:spacing w:line="240" w:lineRule="auto"/>
        <w:rPr>
          <w:rFonts w:ascii="Arial" w:hAnsi="Arial" w:cs="Arial"/>
          <w:sz w:val="24"/>
          <w:szCs w:val="24"/>
        </w:rPr>
      </w:pPr>
      <w:r w:rsidRPr="001A66EE">
        <w:rPr>
          <w:rFonts w:ascii="Arial" w:hAnsi="Arial" w:cs="Arial"/>
          <w:sz w:val="24"/>
          <w:szCs w:val="24"/>
        </w:rPr>
        <w:t>Th</w:t>
      </w:r>
      <w:r w:rsidR="009422C0" w:rsidRPr="001A66EE">
        <w:rPr>
          <w:rFonts w:ascii="Arial" w:hAnsi="Arial" w:cs="Arial"/>
          <w:sz w:val="24"/>
          <w:szCs w:val="24"/>
        </w:rPr>
        <w:t xml:space="preserve">e </w:t>
      </w:r>
      <w:r w:rsidR="00F37F3E" w:rsidRPr="001A66EE">
        <w:rPr>
          <w:rFonts w:ascii="Arial" w:hAnsi="Arial" w:cs="Arial"/>
          <w:sz w:val="24"/>
          <w:szCs w:val="24"/>
        </w:rPr>
        <w:t xml:space="preserve">information </w:t>
      </w:r>
      <w:r w:rsidR="009422C0" w:rsidRPr="001A66EE">
        <w:rPr>
          <w:rFonts w:ascii="Arial" w:hAnsi="Arial" w:cs="Arial"/>
          <w:sz w:val="24"/>
          <w:szCs w:val="24"/>
        </w:rPr>
        <w:t>document</w:t>
      </w:r>
      <w:r w:rsidR="00F37F3E" w:rsidRPr="001A66EE">
        <w:rPr>
          <w:rFonts w:ascii="Arial" w:hAnsi="Arial" w:cs="Arial"/>
          <w:sz w:val="24"/>
          <w:szCs w:val="24"/>
        </w:rPr>
        <w:t>ed</w:t>
      </w:r>
      <w:r w:rsidR="009422C0" w:rsidRPr="001A66EE">
        <w:rPr>
          <w:rFonts w:ascii="Arial" w:hAnsi="Arial" w:cs="Arial"/>
          <w:sz w:val="24"/>
          <w:szCs w:val="24"/>
        </w:rPr>
        <w:t xml:space="preserve"> </w:t>
      </w:r>
      <w:r w:rsidRPr="001A66EE">
        <w:rPr>
          <w:rFonts w:ascii="Arial" w:hAnsi="Arial" w:cs="Arial"/>
          <w:sz w:val="24"/>
          <w:szCs w:val="24"/>
        </w:rPr>
        <w:t>should be specific and in</w:t>
      </w:r>
      <w:r w:rsidR="009422C0" w:rsidRPr="001A66EE">
        <w:rPr>
          <w:rFonts w:ascii="Arial" w:hAnsi="Arial" w:cs="Arial"/>
          <w:sz w:val="24"/>
          <w:szCs w:val="24"/>
        </w:rPr>
        <w:t>clude</w:t>
      </w:r>
      <w:r w:rsidR="00166D97" w:rsidRPr="001A66EE">
        <w:rPr>
          <w:rFonts w:ascii="Arial" w:hAnsi="Arial" w:cs="Arial"/>
          <w:sz w:val="24"/>
          <w:szCs w:val="24"/>
        </w:rPr>
        <w:t xml:space="preserve"> key points discussed.</w:t>
      </w:r>
    </w:p>
    <w:p w14:paraId="47434580" w14:textId="77777777" w:rsidR="004748C2" w:rsidRPr="001A66EE" w:rsidRDefault="004748C2" w:rsidP="00CD6322">
      <w:pPr>
        <w:pStyle w:val="BodyTextIndent2"/>
        <w:spacing w:line="240" w:lineRule="auto"/>
        <w:rPr>
          <w:rFonts w:ascii="Arial" w:hAnsi="Arial" w:cs="Arial"/>
          <w:sz w:val="24"/>
          <w:szCs w:val="24"/>
        </w:rPr>
      </w:pPr>
    </w:p>
    <w:p w14:paraId="7ACE2B18" w14:textId="77777777" w:rsidR="00C81852" w:rsidRPr="001A66EE" w:rsidRDefault="00C81852" w:rsidP="00C81852">
      <w:pPr>
        <w:pStyle w:val="Heading1"/>
        <w:ind w:left="426" w:hanging="426"/>
        <w:rPr>
          <w:rFonts w:cs="Arial"/>
        </w:rPr>
      </w:pPr>
      <w:bookmarkStart w:id="64" w:name="_Toc151716896"/>
      <w:r>
        <w:rPr>
          <w:rFonts w:cs="Arial"/>
        </w:rPr>
        <w:t>Close-Out Monitoring Visit/Activities</w:t>
      </w:r>
      <w:bookmarkEnd w:id="64"/>
    </w:p>
    <w:p w14:paraId="525831A0" w14:textId="77777777" w:rsidR="00970D47" w:rsidRPr="001A66EE" w:rsidRDefault="00970D47" w:rsidP="00CD6322">
      <w:pPr>
        <w:rPr>
          <w:rFonts w:ascii="Arial" w:hAnsi="Arial" w:cs="Arial"/>
          <w:sz w:val="24"/>
          <w:szCs w:val="24"/>
        </w:rPr>
      </w:pPr>
    </w:p>
    <w:p w14:paraId="1C74B559" w14:textId="77777777" w:rsidR="000B4F1B" w:rsidRPr="001A66EE" w:rsidRDefault="000B4F1B" w:rsidP="00CD6322">
      <w:pPr>
        <w:pStyle w:val="Heading3"/>
        <w:numPr>
          <w:ilvl w:val="0"/>
          <w:numId w:val="23"/>
        </w:numPr>
        <w:rPr>
          <w:rFonts w:cs="Arial"/>
          <w:szCs w:val="24"/>
        </w:rPr>
      </w:pPr>
      <w:bookmarkStart w:id="65" w:name="_Toc151716897"/>
      <w:r w:rsidRPr="001A66EE">
        <w:rPr>
          <w:rFonts w:cs="Arial"/>
          <w:szCs w:val="24"/>
        </w:rPr>
        <w:t>Timing</w:t>
      </w:r>
      <w:bookmarkEnd w:id="65"/>
    </w:p>
    <w:p w14:paraId="445DD23A" w14:textId="6B4FE43F" w:rsidR="000B4F1B" w:rsidRPr="001A66EE" w:rsidRDefault="00166D97" w:rsidP="009422C0">
      <w:pPr>
        <w:ind w:left="720"/>
        <w:rPr>
          <w:rFonts w:ascii="Arial" w:hAnsi="Arial" w:cs="Arial"/>
          <w:sz w:val="24"/>
          <w:szCs w:val="24"/>
          <w:lang w:val="en-GB"/>
        </w:rPr>
      </w:pPr>
      <w:r w:rsidRPr="001A66EE">
        <w:rPr>
          <w:rFonts w:ascii="Arial" w:hAnsi="Arial" w:cs="Arial"/>
          <w:sz w:val="24"/>
          <w:szCs w:val="24"/>
          <w:lang w:val="en-GB"/>
        </w:rPr>
        <w:t>Close-o</w:t>
      </w:r>
      <w:r w:rsidR="000B4F1B" w:rsidRPr="001A66EE">
        <w:rPr>
          <w:rFonts w:ascii="Arial" w:hAnsi="Arial" w:cs="Arial"/>
          <w:sz w:val="24"/>
          <w:szCs w:val="24"/>
          <w:lang w:val="en-GB"/>
        </w:rPr>
        <w:t xml:space="preserve">ut Visits </w:t>
      </w:r>
      <w:r w:rsidRPr="001A66EE">
        <w:rPr>
          <w:rFonts w:ascii="Arial" w:hAnsi="Arial" w:cs="Arial"/>
          <w:sz w:val="24"/>
          <w:szCs w:val="24"/>
          <w:lang w:val="en-GB"/>
        </w:rPr>
        <w:t xml:space="preserve">will be conducted </w:t>
      </w:r>
      <w:r w:rsidR="000B4F1B" w:rsidRPr="001A66EE">
        <w:rPr>
          <w:rFonts w:ascii="Arial" w:hAnsi="Arial" w:cs="Arial"/>
          <w:sz w:val="24"/>
          <w:szCs w:val="24"/>
          <w:lang w:val="en-GB"/>
        </w:rPr>
        <w:t>for activated sites</w:t>
      </w:r>
      <w:r w:rsidR="005B5BD2" w:rsidRPr="001A66EE">
        <w:rPr>
          <w:rFonts w:ascii="Arial" w:hAnsi="Arial" w:cs="Arial"/>
          <w:sz w:val="24"/>
          <w:szCs w:val="24"/>
          <w:lang w:val="en-GB"/>
        </w:rPr>
        <w:t xml:space="preserve"> as instructed by the </w:t>
      </w:r>
      <w:r w:rsidR="005F7993">
        <w:rPr>
          <w:rFonts w:ascii="Arial" w:hAnsi="Arial" w:cs="Arial"/>
          <w:sz w:val="24"/>
          <w:szCs w:val="24"/>
          <w:lang w:val="en-GB"/>
        </w:rPr>
        <w:t>study</w:t>
      </w:r>
      <w:r w:rsidR="005B5BD2" w:rsidRPr="001A66EE">
        <w:rPr>
          <w:rFonts w:ascii="Arial" w:hAnsi="Arial" w:cs="Arial"/>
          <w:sz w:val="24"/>
          <w:szCs w:val="24"/>
          <w:lang w:val="en-GB"/>
        </w:rPr>
        <w:t xml:space="preserve"> PM</w:t>
      </w:r>
      <w:r w:rsidRPr="001A66EE">
        <w:rPr>
          <w:rFonts w:ascii="Arial" w:hAnsi="Arial" w:cs="Arial"/>
          <w:sz w:val="24"/>
          <w:szCs w:val="24"/>
          <w:lang w:val="en-GB"/>
        </w:rPr>
        <w:t xml:space="preserve">. </w:t>
      </w:r>
      <w:r w:rsidR="005B5BD2" w:rsidRPr="001A66EE">
        <w:rPr>
          <w:rFonts w:ascii="Arial" w:hAnsi="Arial" w:cs="Arial"/>
          <w:sz w:val="24"/>
          <w:szCs w:val="24"/>
          <w:lang w:val="en-GB"/>
        </w:rPr>
        <w:t>The ti</w:t>
      </w:r>
      <w:r w:rsidRPr="001A66EE">
        <w:rPr>
          <w:rFonts w:ascii="Arial" w:hAnsi="Arial" w:cs="Arial"/>
          <w:sz w:val="24"/>
          <w:szCs w:val="24"/>
          <w:lang w:val="en-GB"/>
        </w:rPr>
        <w:t>ming may vary, however</w:t>
      </w:r>
      <w:r w:rsidR="005B5BD2" w:rsidRPr="001A66EE">
        <w:rPr>
          <w:rFonts w:ascii="Arial" w:hAnsi="Arial" w:cs="Arial"/>
          <w:sz w:val="24"/>
          <w:szCs w:val="24"/>
          <w:lang w:val="en-GB"/>
        </w:rPr>
        <w:t xml:space="preserve"> </w:t>
      </w:r>
      <w:r w:rsidR="000B4F1B" w:rsidRPr="001A66EE">
        <w:rPr>
          <w:rFonts w:ascii="Arial" w:hAnsi="Arial" w:cs="Arial"/>
          <w:sz w:val="24"/>
          <w:szCs w:val="24"/>
          <w:lang w:val="en-GB"/>
        </w:rPr>
        <w:t xml:space="preserve">Close-out Visits </w:t>
      </w:r>
      <w:r w:rsidRPr="001A66EE">
        <w:rPr>
          <w:rFonts w:ascii="Arial" w:hAnsi="Arial" w:cs="Arial"/>
          <w:sz w:val="24"/>
          <w:szCs w:val="24"/>
          <w:lang w:val="en-GB"/>
        </w:rPr>
        <w:t>will most likely</w:t>
      </w:r>
      <w:r w:rsidR="005B5BD2" w:rsidRPr="001A66EE">
        <w:rPr>
          <w:rFonts w:ascii="Arial" w:hAnsi="Arial" w:cs="Arial"/>
          <w:sz w:val="24"/>
          <w:szCs w:val="24"/>
          <w:lang w:val="en-GB"/>
        </w:rPr>
        <w:t xml:space="preserve"> </w:t>
      </w:r>
      <w:r w:rsidRPr="001A66EE">
        <w:rPr>
          <w:rFonts w:ascii="Arial" w:hAnsi="Arial" w:cs="Arial"/>
          <w:sz w:val="24"/>
          <w:szCs w:val="24"/>
          <w:lang w:val="en-GB"/>
        </w:rPr>
        <w:t>be</w:t>
      </w:r>
      <w:r w:rsidR="007B0B64" w:rsidRPr="001A66EE">
        <w:rPr>
          <w:rFonts w:ascii="Arial" w:hAnsi="Arial" w:cs="Arial"/>
          <w:sz w:val="24"/>
          <w:szCs w:val="24"/>
          <w:lang w:val="en-GB"/>
        </w:rPr>
        <w:t xml:space="preserve"> prior to </w:t>
      </w:r>
      <w:r w:rsidRPr="001A66EE">
        <w:rPr>
          <w:rFonts w:ascii="Arial" w:hAnsi="Arial" w:cs="Arial"/>
          <w:sz w:val="24"/>
          <w:szCs w:val="24"/>
          <w:lang w:val="en-GB"/>
        </w:rPr>
        <w:t>database lock</w:t>
      </w:r>
      <w:r w:rsidR="000B4F1B" w:rsidRPr="001A66EE">
        <w:rPr>
          <w:rFonts w:ascii="Arial" w:hAnsi="Arial" w:cs="Arial"/>
          <w:sz w:val="24"/>
          <w:szCs w:val="24"/>
          <w:lang w:val="en-GB"/>
        </w:rPr>
        <w:t xml:space="preserve"> </w:t>
      </w:r>
      <w:r w:rsidR="007B0B64" w:rsidRPr="001A66EE">
        <w:rPr>
          <w:rFonts w:ascii="Arial" w:hAnsi="Arial" w:cs="Arial"/>
          <w:sz w:val="24"/>
          <w:szCs w:val="24"/>
          <w:lang w:val="en-GB"/>
        </w:rPr>
        <w:t xml:space="preserve">to ensure </w:t>
      </w:r>
      <w:r w:rsidR="000B4F1B" w:rsidRPr="001A66EE">
        <w:rPr>
          <w:rFonts w:ascii="Arial" w:hAnsi="Arial" w:cs="Arial"/>
          <w:sz w:val="24"/>
          <w:szCs w:val="24"/>
          <w:lang w:val="en-GB"/>
        </w:rPr>
        <w:t>completion of all query resolution for the study, or at the d</w:t>
      </w:r>
      <w:r w:rsidRPr="001A66EE">
        <w:rPr>
          <w:rFonts w:ascii="Arial" w:hAnsi="Arial" w:cs="Arial"/>
          <w:sz w:val="24"/>
          <w:szCs w:val="24"/>
          <w:lang w:val="en-GB"/>
        </w:rPr>
        <w:t xml:space="preserve">iscretion of </w:t>
      </w:r>
      <w:r w:rsidR="009422C0" w:rsidRPr="001A66EE">
        <w:rPr>
          <w:rFonts w:ascii="Arial" w:hAnsi="Arial" w:cs="Arial"/>
          <w:sz w:val="24"/>
          <w:szCs w:val="24"/>
          <w:lang w:val="en-GB"/>
        </w:rPr>
        <w:t xml:space="preserve">the </w:t>
      </w:r>
      <w:r w:rsidR="00BB18D5">
        <w:rPr>
          <w:rFonts w:ascii="Arial" w:hAnsi="Arial" w:cs="Arial"/>
          <w:sz w:val="24"/>
          <w:szCs w:val="24"/>
          <w:lang w:val="en-GB"/>
        </w:rPr>
        <w:t>study</w:t>
      </w:r>
      <w:r w:rsidR="00BB18D5" w:rsidRPr="001A66EE">
        <w:rPr>
          <w:rFonts w:ascii="Arial" w:hAnsi="Arial" w:cs="Arial"/>
          <w:sz w:val="24"/>
          <w:szCs w:val="24"/>
          <w:lang w:val="en-GB"/>
        </w:rPr>
        <w:t xml:space="preserve"> </w:t>
      </w:r>
      <w:r w:rsidRPr="001A66EE">
        <w:rPr>
          <w:rFonts w:ascii="Arial" w:hAnsi="Arial" w:cs="Arial"/>
          <w:sz w:val="24"/>
          <w:szCs w:val="24"/>
          <w:lang w:val="en-GB"/>
        </w:rPr>
        <w:t>PM</w:t>
      </w:r>
      <w:r w:rsidR="000B4F1B" w:rsidRPr="001A66EE">
        <w:rPr>
          <w:rFonts w:ascii="Arial" w:hAnsi="Arial" w:cs="Arial"/>
          <w:sz w:val="24"/>
          <w:szCs w:val="24"/>
          <w:lang w:val="en-GB"/>
        </w:rPr>
        <w:t>.</w:t>
      </w:r>
    </w:p>
    <w:p w14:paraId="5E56CC11" w14:textId="4D56823E" w:rsidR="00166D97" w:rsidRPr="001A66EE" w:rsidRDefault="00166D97" w:rsidP="00CD6322">
      <w:pPr>
        <w:ind w:left="720"/>
        <w:jc w:val="both"/>
        <w:rPr>
          <w:rFonts w:ascii="Arial" w:hAnsi="Arial" w:cs="Arial"/>
          <w:i/>
          <w:sz w:val="24"/>
          <w:szCs w:val="24"/>
          <w:lang w:val="en-GB"/>
        </w:rPr>
      </w:pPr>
    </w:p>
    <w:p w14:paraId="42DF8F94" w14:textId="77777777" w:rsidR="000B4F1B" w:rsidRPr="001A66EE" w:rsidRDefault="000B4F1B" w:rsidP="00CD6322">
      <w:pPr>
        <w:pStyle w:val="Heading3"/>
        <w:rPr>
          <w:rFonts w:cs="Arial"/>
          <w:szCs w:val="24"/>
        </w:rPr>
      </w:pPr>
      <w:bookmarkStart w:id="66" w:name="_Toc81560131"/>
      <w:bookmarkStart w:id="67" w:name="_Toc151716898"/>
      <w:r w:rsidRPr="001A66EE">
        <w:rPr>
          <w:rFonts w:cs="Arial"/>
          <w:szCs w:val="24"/>
        </w:rPr>
        <w:t>Pre-visit Communication</w:t>
      </w:r>
      <w:bookmarkEnd w:id="66"/>
      <w:bookmarkEnd w:id="67"/>
    </w:p>
    <w:p w14:paraId="1593EDB8" w14:textId="77777777" w:rsidR="0007634B" w:rsidRPr="001A66EE" w:rsidRDefault="009422C0" w:rsidP="009422C0">
      <w:pPr>
        <w:ind w:left="720"/>
        <w:rPr>
          <w:rFonts w:ascii="Arial" w:hAnsi="Arial" w:cs="Arial"/>
          <w:sz w:val="24"/>
          <w:szCs w:val="24"/>
          <w:lang w:val="en-GB"/>
        </w:rPr>
      </w:pPr>
      <w:r w:rsidRPr="001A66EE">
        <w:rPr>
          <w:rFonts w:ascii="Arial" w:hAnsi="Arial" w:cs="Arial"/>
          <w:sz w:val="24"/>
          <w:szCs w:val="24"/>
          <w:lang w:val="en-GB"/>
        </w:rPr>
        <w:t>An e</w:t>
      </w:r>
      <w:r w:rsidR="000B4F1B" w:rsidRPr="001A66EE">
        <w:rPr>
          <w:rFonts w:ascii="Arial" w:hAnsi="Arial" w:cs="Arial"/>
          <w:sz w:val="24"/>
          <w:szCs w:val="24"/>
          <w:lang w:val="en-GB"/>
        </w:rPr>
        <w:t xml:space="preserve">mail confirmation will </w:t>
      </w:r>
      <w:r w:rsidR="00166D97" w:rsidRPr="001A66EE">
        <w:rPr>
          <w:rFonts w:ascii="Arial" w:hAnsi="Arial" w:cs="Arial"/>
          <w:sz w:val="24"/>
          <w:szCs w:val="24"/>
          <w:lang w:val="en-GB"/>
        </w:rPr>
        <w:t>be sent to the Q</w:t>
      </w:r>
      <w:r w:rsidR="000B4F1B" w:rsidRPr="001A66EE">
        <w:rPr>
          <w:rFonts w:ascii="Arial" w:hAnsi="Arial" w:cs="Arial"/>
          <w:sz w:val="24"/>
          <w:szCs w:val="24"/>
          <w:lang w:val="en-GB"/>
        </w:rPr>
        <w:t>I and any relevant site staff in order to document the date, time, dur</w:t>
      </w:r>
      <w:r w:rsidR="00166D97" w:rsidRPr="001A66EE">
        <w:rPr>
          <w:rFonts w:ascii="Arial" w:hAnsi="Arial" w:cs="Arial"/>
          <w:sz w:val="24"/>
          <w:szCs w:val="24"/>
          <w:lang w:val="en-GB"/>
        </w:rPr>
        <w:t>ation</w:t>
      </w:r>
      <w:r w:rsidR="002C25DF" w:rsidRPr="001A66EE">
        <w:rPr>
          <w:rFonts w:ascii="Arial" w:hAnsi="Arial" w:cs="Arial"/>
          <w:sz w:val="24"/>
          <w:szCs w:val="24"/>
          <w:lang w:val="en-GB"/>
        </w:rPr>
        <w:t xml:space="preserve"> and brief agenda for the Close-</w:t>
      </w:r>
      <w:r w:rsidR="00166D97" w:rsidRPr="001A66EE">
        <w:rPr>
          <w:rFonts w:ascii="Arial" w:hAnsi="Arial" w:cs="Arial"/>
          <w:sz w:val="24"/>
          <w:szCs w:val="24"/>
          <w:lang w:val="en-GB"/>
        </w:rPr>
        <w:t>out V</w:t>
      </w:r>
      <w:r w:rsidR="000B4F1B" w:rsidRPr="001A66EE">
        <w:rPr>
          <w:rFonts w:ascii="Arial" w:hAnsi="Arial" w:cs="Arial"/>
          <w:sz w:val="24"/>
          <w:szCs w:val="24"/>
          <w:lang w:val="en-GB"/>
        </w:rPr>
        <w:t>isit</w:t>
      </w:r>
      <w:r w:rsidR="005B5BD2" w:rsidRPr="001A66EE">
        <w:rPr>
          <w:rFonts w:ascii="Arial" w:hAnsi="Arial" w:cs="Arial"/>
          <w:sz w:val="24"/>
          <w:szCs w:val="24"/>
          <w:lang w:val="en-GB"/>
        </w:rPr>
        <w:t xml:space="preserve"> if applicable</w:t>
      </w:r>
      <w:r w:rsidR="00166D97" w:rsidRPr="001A66EE">
        <w:rPr>
          <w:rFonts w:ascii="Arial" w:hAnsi="Arial" w:cs="Arial"/>
          <w:sz w:val="24"/>
          <w:szCs w:val="24"/>
          <w:lang w:val="en-GB"/>
        </w:rPr>
        <w:t xml:space="preserve">. </w:t>
      </w:r>
      <w:r w:rsidRPr="001A66EE">
        <w:rPr>
          <w:rFonts w:ascii="Arial" w:hAnsi="Arial" w:cs="Arial"/>
          <w:sz w:val="24"/>
          <w:szCs w:val="24"/>
          <w:lang w:val="en-GB"/>
        </w:rPr>
        <w:t>The monitor</w:t>
      </w:r>
      <w:r w:rsidR="000B4F1B" w:rsidRPr="001A66EE">
        <w:rPr>
          <w:rFonts w:ascii="Arial" w:hAnsi="Arial" w:cs="Arial"/>
          <w:sz w:val="24"/>
          <w:szCs w:val="24"/>
          <w:lang w:val="en-GB"/>
        </w:rPr>
        <w:t xml:space="preserve"> will inform the site staff what will be reviewed during</w:t>
      </w:r>
      <w:r w:rsidR="00166D97" w:rsidRPr="001A66EE">
        <w:rPr>
          <w:rFonts w:ascii="Arial" w:hAnsi="Arial" w:cs="Arial"/>
          <w:sz w:val="24"/>
          <w:szCs w:val="24"/>
          <w:lang w:val="en-GB"/>
        </w:rPr>
        <w:t xml:space="preserve"> the visit with a </w:t>
      </w:r>
      <w:r w:rsidR="002C25DF" w:rsidRPr="001A66EE">
        <w:rPr>
          <w:rFonts w:ascii="Arial" w:hAnsi="Arial" w:cs="Arial"/>
          <w:sz w:val="24"/>
          <w:szCs w:val="24"/>
          <w:lang w:val="en-GB"/>
        </w:rPr>
        <w:t xml:space="preserve">Monitoring Visit </w:t>
      </w:r>
      <w:r w:rsidR="00166D97" w:rsidRPr="001A66EE">
        <w:rPr>
          <w:rFonts w:ascii="Arial" w:hAnsi="Arial" w:cs="Arial"/>
          <w:sz w:val="24"/>
          <w:szCs w:val="24"/>
          <w:lang w:val="en-GB"/>
        </w:rPr>
        <w:t>Confirmation L</w:t>
      </w:r>
      <w:r w:rsidR="000B4F1B" w:rsidRPr="001A66EE">
        <w:rPr>
          <w:rFonts w:ascii="Arial" w:hAnsi="Arial" w:cs="Arial"/>
          <w:sz w:val="24"/>
          <w:szCs w:val="24"/>
          <w:lang w:val="en-GB"/>
        </w:rPr>
        <w:t>etter simila</w:t>
      </w:r>
      <w:r w:rsidR="00166D97" w:rsidRPr="001A66EE">
        <w:rPr>
          <w:rFonts w:ascii="Arial" w:hAnsi="Arial" w:cs="Arial"/>
          <w:sz w:val="24"/>
          <w:szCs w:val="24"/>
          <w:lang w:val="en-GB"/>
        </w:rPr>
        <w:t>r to the one used for the m</w:t>
      </w:r>
      <w:r w:rsidR="000B4F1B" w:rsidRPr="001A66EE">
        <w:rPr>
          <w:rFonts w:ascii="Arial" w:hAnsi="Arial" w:cs="Arial"/>
          <w:sz w:val="24"/>
          <w:szCs w:val="24"/>
          <w:lang w:val="en-GB"/>
        </w:rPr>
        <w:t>onitoring visit</w:t>
      </w:r>
      <w:r w:rsidR="00166D97" w:rsidRPr="001A66EE">
        <w:rPr>
          <w:rFonts w:ascii="Arial" w:hAnsi="Arial" w:cs="Arial"/>
          <w:sz w:val="24"/>
          <w:szCs w:val="24"/>
          <w:lang w:val="en-GB"/>
        </w:rPr>
        <w:t>s</w:t>
      </w:r>
      <w:r w:rsidR="000B4F1B" w:rsidRPr="001A66EE">
        <w:rPr>
          <w:rFonts w:ascii="Arial" w:hAnsi="Arial" w:cs="Arial"/>
          <w:sz w:val="24"/>
          <w:szCs w:val="24"/>
          <w:lang w:val="en-GB"/>
        </w:rPr>
        <w:t xml:space="preserve"> and attached to this </w:t>
      </w:r>
      <w:r w:rsidRPr="001A66EE">
        <w:rPr>
          <w:rFonts w:ascii="Arial" w:hAnsi="Arial" w:cs="Arial"/>
          <w:sz w:val="24"/>
          <w:szCs w:val="24"/>
          <w:lang w:val="en-GB"/>
        </w:rPr>
        <w:t xml:space="preserve">Monitoring </w:t>
      </w:r>
      <w:r w:rsidR="000B4F1B" w:rsidRPr="001A66EE">
        <w:rPr>
          <w:rFonts w:ascii="Arial" w:hAnsi="Arial" w:cs="Arial"/>
          <w:sz w:val="24"/>
          <w:szCs w:val="24"/>
          <w:lang w:val="en-GB"/>
        </w:rPr>
        <w:t>Plan.</w:t>
      </w:r>
    </w:p>
    <w:p w14:paraId="67137439" w14:textId="77777777" w:rsidR="0007634B" w:rsidRPr="001A66EE" w:rsidRDefault="0007634B" w:rsidP="00CD6322">
      <w:pPr>
        <w:ind w:left="720" w:hanging="294"/>
        <w:jc w:val="both"/>
        <w:rPr>
          <w:rFonts w:ascii="Arial" w:hAnsi="Arial" w:cs="Arial"/>
          <w:sz w:val="24"/>
          <w:szCs w:val="24"/>
          <w:lang w:val="en-GB"/>
        </w:rPr>
      </w:pPr>
    </w:p>
    <w:p w14:paraId="705E9A60" w14:textId="77777777" w:rsidR="000B4F1B" w:rsidRPr="001A66EE" w:rsidRDefault="00A63A50" w:rsidP="00CD6322">
      <w:pPr>
        <w:pStyle w:val="Heading3"/>
        <w:rPr>
          <w:rFonts w:cs="Arial"/>
          <w:szCs w:val="24"/>
        </w:rPr>
      </w:pPr>
      <w:bookmarkStart w:id="68" w:name="_Toc512688992"/>
      <w:bookmarkStart w:id="69" w:name="_Toc515676400"/>
      <w:bookmarkStart w:id="70" w:name="_Toc151716899"/>
      <w:r w:rsidRPr="001A66EE">
        <w:rPr>
          <w:rFonts w:cs="Arial"/>
          <w:szCs w:val="24"/>
        </w:rPr>
        <w:t>Close-o</w:t>
      </w:r>
      <w:r w:rsidR="000B4F1B" w:rsidRPr="001A66EE">
        <w:rPr>
          <w:rFonts w:cs="Arial"/>
          <w:szCs w:val="24"/>
        </w:rPr>
        <w:t xml:space="preserve">ut </w:t>
      </w:r>
      <w:r w:rsidR="00521642" w:rsidRPr="001A66EE">
        <w:rPr>
          <w:rFonts w:cs="Arial"/>
          <w:szCs w:val="24"/>
        </w:rPr>
        <w:t xml:space="preserve">Monitoring </w:t>
      </w:r>
      <w:r w:rsidR="000B4F1B" w:rsidRPr="001A66EE">
        <w:rPr>
          <w:rFonts w:cs="Arial"/>
          <w:szCs w:val="24"/>
        </w:rPr>
        <w:t>Visit</w:t>
      </w:r>
      <w:r w:rsidR="00521642" w:rsidRPr="001A66EE">
        <w:rPr>
          <w:rFonts w:cs="Arial"/>
          <w:szCs w:val="24"/>
        </w:rPr>
        <w:t>/</w:t>
      </w:r>
      <w:r w:rsidR="000B4F1B" w:rsidRPr="001A66EE">
        <w:rPr>
          <w:rFonts w:cs="Arial"/>
          <w:szCs w:val="24"/>
        </w:rPr>
        <w:t>Activities</w:t>
      </w:r>
      <w:bookmarkEnd w:id="68"/>
      <w:bookmarkEnd w:id="69"/>
      <w:bookmarkEnd w:id="70"/>
    </w:p>
    <w:p w14:paraId="785555C0" w14:textId="77777777" w:rsidR="000B4F1B" w:rsidRPr="001A66EE" w:rsidRDefault="000B4F1B" w:rsidP="00CD6322">
      <w:pPr>
        <w:jc w:val="both"/>
        <w:rPr>
          <w:rFonts w:ascii="Arial" w:hAnsi="Arial" w:cs="Arial"/>
          <w:sz w:val="24"/>
          <w:szCs w:val="24"/>
          <w:lang w:val="en-GB"/>
        </w:rPr>
      </w:pPr>
    </w:p>
    <w:p w14:paraId="7CC790C5" w14:textId="77777777" w:rsidR="000B4F1B" w:rsidRPr="001A66EE" w:rsidRDefault="00166D97" w:rsidP="00067B14">
      <w:pPr>
        <w:pStyle w:val="BodyTextIndent"/>
        <w:spacing w:line="240" w:lineRule="auto"/>
        <w:rPr>
          <w:rFonts w:ascii="Arial" w:hAnsi="Arial" w:cs="Arial"/>
          <w:sz w:val="24"/>
          <w:szCs w:val="24"/>
          <w:lang w:val="en-GB"/>
        </w:rPr>
      </w:pPr>
      <w:r w:rsidRPr="001A66EE">
        <w:rPr>
          <w:rFonts w:ascii="Arial" w:hAnsi="Arial" w:cs="Arial"/>
          <w:sz w:val="24"/>
          <w:szCs w:val="24"/>
          <w:lang w:val="en-GB"/>
        </w:rPr>
        <w:t>The Close-o</w:t>
      </w:r>
      <w:r w:rsidR="000B4F1B" w:rsidRPr="001A66EE">
        <w:rPr>
          <w:rFonts w:ascii="Arial" w:hAnsi="Arial" w:cs="Arial"/>
          <w:sz w:val="24"/>
          <w:szCs w:val="24"/>
          <w:lang w:val="en-GB"/>
        </w:rPr>
        <w:t>ut Visi</w:t>
      </w:r>
      <w:r w:rsidRPr="001A66EE">
        <w:rPr>
          <w:rFonts w:ascii="Arial" w:hAnsi="Arial" w:cs="Arial"/>
          <w:sz w:val="24"/>
          <w:szCs w:val="24"/>
          <w:lang w:val="en-GB"/>
        </w:rPr>
        <w:t xml:space="preserve">t should </w:t>
      </w:r>
      <w:r w:rsidR="00521642" w:rsidRPr="001A66EE">
        <w:rPr>
          <w:rFonts w:ascii="Arial" w:hAnsi="Arial" w:cs="Arial"/>
          <w:sz w:val="24"/>
          <w:szCs w:val="24"/>
          <w:lang w:val="en-GB"/>
        </w:rPr>
        <w:t xml:space="preserve">ideally </w:t>
      </w:r>
      <w:r w:rsidRPr="001A66EE">
        <w:rPr>
          <w:rFonts w:ascii="Arial" w:hAnsi="Arial" w:cs="Arial"/>
          <w:sz w:val="24"/>
          <w:szCs w:val="24"/>
          <w:lang w:val="en-GB"/>
        </w:rPr>
        <w:t xml:space="preserve">be performed on site. </w:t>
      </w:r>
      <w:r w:rsidR="00604789" w:rsidRPr="001A66EE">
        <w:rPr>
          <w:rFonts w:ascii="Arial" w:hAnsi="Arial" w:cs="Arial"/>
          <w:color w:val="000000"/>
          <w:sz w:val="24"/>
          <w:szCs w:val="24"/>
        </w:rPr>
        <w:t>The procedures listed below should be completed as applicable whether or not there is an on-site Close-out Visit</w:t>
      </w:r>
      <w:r w:rsidR="00553053" w:rsidRPr="001A66EE">
        <w:rPr>
          <w:rFonts w:ascii="Arial" w:hAnsi="Arial" w:cs="Arial"/>
          <w:color w:val="000000"/>
          <w:sz w:val="24"/>
          <w:szCs w:val="24"/>
        </w:rPr>
        <w:t>:</w:t>
      </w:r>
    </w:p>
    <w:p w14:paraId="0F09D6AC" w14:textId="77777777"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AEs/SAEs recorded in the source documents and CRFs</w:t>
      </w:r>
    </w:p>
    <w:p w14:paraId="077D36C4" w14:textId="4ECF8802"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SAEs documented and reported to the Sponsor</w:t>
      </w:r>
      <w:r w:rsidR="00E449FA">
        <w:rPr>
          <w:rFonts w:ascii="Arial" w:hAnsi="Arial" w:cs="Arial"/>
          <w:color w:val="000000"/>
          <w:sz w:val="24"/>
          <w:szCs w:val="24"/>
          <w:lang w:val="en-CA"/>
        </w:rPr>
        <w:t>/</w:t>
      </w:r>
      <w:r w:rsidRPr="001A66EE">
        <w:rPr>
          <w:rFonts w:ascii="Arial" w:hAnsi="Arial" w:cs="Arial"/>
          <w:color w:val="000000"/>
          <w:sz w:val="24"/>
          <w:szCs w:val="24"/>
          <w:lang w:val="en-CA"/>
        </w:rPr>
        <w:t xml:space="preserve">SI, </w:t>
      </w:r>
      <w:r w:rsidR="009F6228">
        <w:rPr>
          <w:rFonts w:ascii="Arial" w:hAnsi="Arial" w:cs="Arial"/>
          <w:color w:val="000000"/>
          <w:sz w:val="24"/>
          <w:szCs w:val="24"/>
          <w:lang w:val="en-CA"/>
        </w:rPr>
        <w:t>e</w:t>
      </w:r>
      <w:r w:rsidRPr="001A66EE">
        <w:rPr>
          <w:rFonts w:ascii="Arial" w:hAnsi="Arial" w:cs="Arial"/>
          <w:color w:val="000000"/>
          <w:sz w:val="24"/>
          <w:szCs w:val="24"/>
          <w:lang w:val="en-CA"/>
        </w:rPr>
        <w:t>xpedited reports (forwarded by the Sponsor or SI) submitted to the local Research Ethics Board (REB)/Independent Ethics Committee (IEC)</w:t>
      </w:r>
    </w:p>
    <w:p w14:paraId="69AAAC1B" w14:textId="468FB74E"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CRFs completed in accordance with the source documents</w:t>
      </w:r>
    </w:p>
    <w:p w14:paraId="53997CC5" w14:textId="72F433ED" w:rsidR="00553053" w:rsidRPr="001A66EE" w:rsidRDefault="00553053" w:rsidP="00067B14">
      <w:pPr>
        <w:widowControl w:val="0"/>
        <w:numPr>
          <w:ilvl w:val="0"/>
          <w:numId w:val="31"/>
        </w:numPr>
        <w:tabs>
          <w:tab w:val="left" w:pos="1134"/>
        </w:tabs>
        <w:adjustRightInd w:val="0"/>
        <w:ind w:left="1134" w:hanging="425"/>
        <w:contextualSpacing/>
        <w:textAlignment w:val="baseline"/>
        <w:rPr>
          <w:rFonts w:ascii="Arial" w:hAnsi="Arial" w:cs="Arial"/>
          <w:sz w:val="24"/>
          <w:szCs w:val="24"/>
          <w:lang w:eastAsia="en-CA" w:bidi="en-US"/>
        </w:rPr>
      </w:pPr>
      <w:r w:rsidRPr="001A66EE">
        <w:rPr>
          <w:rFonts w:ascii="Arial" w:hAnsi="Arial" w:cs="Arial"/>
          <w:sz w:val="24"/>
          <w:szCs w:val="24"/>
          <w:lang w:eastAsia="en-CA" w:bidi="en-US"/>
        </w:rPr>
        <w:t>All protocol deviations are identified, reviewed, verified and approved</w:t>
      </w:r>
    </w:p>
    <w:p w14:paraId="42548029" w14:textId="77777777"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lastRenderedPageBreak/>
        <w:t>Corrections to the data, source documents, and/or CRFs completed</w:t>
      </w:r>
    </w:p>
    <w:p w14:paraId="3EC582A1" w14:textId="77777777"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Outstanding questions from previous monitoring visits, audits or inspections addressed</w:t>
      </w:r>
    </w:p>
    <w:p w14:paraId="3A313D3F" w14:textId="1D7912CC" w:rsidR="00553053" w:rsidRPr="001A66EE" w:rsidRDefault="00553053" w:rsidP="00067B14">
      <w:pPr>
        <w:widowControl w:val="0"/>
        <w:numPr>
          <w:ilvl w:val="0"/>
          <w:numId w:val="31"/>
        </w:numPr>
        <w:tabs>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 xml:space="preserve">Essential study documents completed, verified and provided to the </w:t>
      </w:r>
      <w:r w:rsidR="009F40CF">
        <w:rPr>
          <w:rFonts w:ascii="Arial" w:hAnsi="Arial" w:cs="Arial"/>
          <w:color w:val="000000"/>
          <w:sz w:val="24"/>
          <w:szCs w:val="24"/>
          <w:lang w:val="en-CA"/>
        </w:rPr>
        <w:t>TMF</w:t>
      </w:r>
    </w:p>
    <w:p w14:paraId="0E075CCD" w14:textId="0AA197EF" w:rsidR="00553053" w:rsidRPr="001A66EE" w:rsidRDefault="00553053" w:rsidP="00067B14">
      <w:pPr>
        <w:widowControl w:val="0"/>
        <w:numPr>
          <w:ilvl w:val="0"/>
          <w:numId w:val="31"/>
        </w:numPr>
        <w:tabs>
          <w:tab w:val="left" w:pos="720"/>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 xml:space="preserve">Accountability logs for all investigational products, used and unused, completed and copies retained with the essential study documents and provided to the </w:t>
      </w:r>
      <w:r w:rsidR="009F40CF">
        <w:rPr>
          <w:rFonts w:ascii="Arial" w:hAnsi="Arial" w:cs="Arial"/>
          <w:color w:val="000000"/>
          <w:sz w:val="24"/>
          <w:szCs w:val="24"/>
          <w:lang w:val="en-CA"/>
        </w:rPr>
        <w:t>TMF</w:t>
      </w:r>
    </w:p>
    <w:p w14:paraId="4B7FDFD1" w14:textId="127802C8" w:rsidR="00553053" w:rsidRPr="001A66EE" w:rsidRDefault="00553053" w:rsidP="00067B14">
      <w:pPr>
        <w:widowControl w:val="0"/>
        <w:numPr>
          <w:ilvl w:val="0"/>
          <w:numId w:val="31"/>
        </w:numPr>
        <w:tabs>
          <w:tab w:val="left" w:pos="720"/>
          <w:tab w:val="left" w:pos="1080"/>
        </w:tabs>
        <w:autoSpaceDE w:val="0"/>
        <w:autoSpaceDN w:val="0"/>
        <w:adjustRightInd w:val="0"/>
        <w:ind w:left="1080" w:hanging="371"/>
        <w:textAlignment w:val="baseline"/>
        <w:rPr>
          <w:rFonts w:ascii="Arial" w:hAnsi="Arial" w:cs="Arial"/>
          <w:color w:val="000000"/>
          <w:sz w:val="24"/>
          <w:szCs w:val="24"/>
          <w:lang w:val="en-CA"/>
        </w:rPr>
      </w:pPr>
      <w:r w:rsidRPr="001A66EE">
        <w:rPr>
          <w:rFonts w:ascii="Arial" w:hAnsi="Arial" w:cs="Arial"/>
          <w:color w:val="000000"/>
          <w:sz w:val="24"/>
          <w:szCs w:val="24"/>
          <w:lang w:val="en-CA"/>
        </w:rPr>
        <w:t>Destruction of investigational product by the local pharmacy (if requested) performed according to the institution’s written destruction procedure and documentation provided to the Sponsor</w:t>
      </w:r>
      <w:r w:rsidR="00E449FA">
        <w:rPr>
          <w:rFonts w:ascii="Arial" w:hAnsi="Arial" w:cs="Arial"/>
          <w:color w:val="000000"/>
          <w:sz w:val="24"/>
          <w:szCs w:val="24"/>
          <w:lang w:val="en-CA"/>
        </w:rPr>
        <w:t>/</w:t>
      </w:r>
      <w:r w:rsidRPr="001A66EE">
        <w:rPr>
          <w:rFonts w:ascii="Arial" w:hAnsi="Arial" w:cs="Arial"/>
          <w:color w:val="000000"/>
          <w:sz w:val="24"/>
          <w:szCs w:val="24"/>
          <w:lang w:val="en-CA"/>
        </w:rPr>
        <w:t>SI and study files</w:t>
      </w:r>
    </w:p>
    <w:p w14:paraId="03BA2960" w14:textId="210F6529" w:rsidR="00553053" w:rsidRPr="001A66EE" w:rsidRDefault="00553053" w:rsidP="00067B14">
      <w:pPr>
        <w:widowControl w:val="0"/>
        <w:numPr>
          <w:ilvl w:val="0"/>
          <w:numId w:val="32"/>
        </w:numPr>
        <w:tabs>
          <w:tab w:val="left" w:pos="1080"/>
        </w:tabs>
        <w:autoSpaceDE w:val="0"/>
        <w:autoSpaceDN w:val="0"/>
        <w:adjustRightInd w:val="0"/>
        <w:ind w:left="1080"/>
        <w:textAlignment w:val="baseline"/>
        <w:rPr>
          <w:rFonts w:ascii="Arial" w:hAnsi="Arial" w:cs="Arial"/>
          <w:color w:val="000000"/>
          <w:sz w:val="24"/>
          <w:szCs w:val="24"/>
          <w:lang w:val="en-CA"/>
        </w:rPr>
      </w:pPr>
      <w:r w:rsidRPr="001A66EE">
        <w:rPr>
          <w:rFonts w:ascii="Arial" w:hAnsi="Arial" w:cs="Arial"/>
          <w:color w:val="000000"/>
          <w:sz w:val="24"/>
          <w:szCs w:val="24"/>
          <w:lang w:val="en-CA"/>
        </w:rPr>
        <w:t>Return of randomization code envelopes or lists to the Sponsor</w:t>
      </w:r>
      <w:r w:rsidR="00E449FA">
        <w:rPr>
          <w:rFonts w:ascii="Arial" w:hAnsi="Arial" w:cs="Arial"/>
          <w:color w:val="000000"/>
          <w:sz w:val="24"/>
          <w:szCs w:val="24"/>
          <w:lang w:val="en-CA"/>
        </w:rPr>
        <w:t>/</w:t>
      </w:r>
      <w:r w:rsidRPr="001A66EE">
        <w:rPr>
          <w:rFonts w:ascii="Arial" w:hAnsi="Arial" w:cs="Arial"/>
          <w:color w:val="000000"/>
          <w:sz w:val="24"/>
          <w:szCs w:val="24"/>
          <w:lang w:val="en-CA"/>
        </w:rPr>
        <w:t>SI, according to the protocol, or other written instructions</w:t>
      </w:r>
    </w:p>
    <w:p w14:paraId="17D1F030" w14:textId="77777777" w:rsidR="00553053" w:rsidRPr="001A66EE" w:rsidRDefault="00553053" w:rsidP="00067B14">
      <w:pPr>
        <w:widowControl w:val="0"/>
        <w:numPr>
          <w:ilvl w:val="0"/>
          <w:numId w:val="32"/>
        </w:numPr>
        <w:tabs>
          <w:tab w:val="left" w:pos="1080"/>
        </w:tabs>
        <w:adjustRightInd w:val="0"/>
        <w:ind w:left="1080"/>
        <w:textAlignment w:val="baseline"/>
        <w:rPr>
          <w:rFonts w:ascii="Arial" w:hAnsi="Arial" w:cs="Arial"/>
          <w:color w:val="000000"/>
          <w:sz w:val="24"/>
          <w:szCs w:val="24"/>
          <w:lang w:val="en-CA"/>
        </w:rPr>
      </w:pPr>
      <w:r w:rsidRPr="001A66EE">
        <w:rPr>
          <w:rFonts w:ascii="Arial" w:hAnsi="Arial" w:cs="Arial"/>
          <w:color w:val="000000"/>
          <w:sz w:val="24"/>
          <w:szCs w:val="24"/>
          <w:lang w:val="en-CA"/>
        </w:rPr>
        <w:t>Return of unused CRFs and other used/unused study-related paper/electronic material to the Sponsor/SI or destruction of material on-site, in accordance with local procedures for destruction of confidential documents as requested by the Sponsor/SI</w:t>
      </w:r>
    </w:p>
    <w:p w14:paraId="6BF830A2" w14:textId="66A899B4" w:rsidR="00553053" w:rsidRPr="001A66EE" w:rsidRDefault="00553053" w:rsidP="00067B14">
      <w:pPr>
        <w:widowControl w:val="0"/>
        <w:numPr>
          <w:ilvl w:val="0"/>
          <w:numId w:val="32"/>
        </w:numPr>
        <w:tabs>
          <w:tab w:val="left" w:pos="1080"/>
        </w:tabs>
        <w:adjustRightInd w:val="0"/>
        <w:ind w:left="1080"/>
        <w:textAlignment w:val="baseline"/>
        <w:rPr>
          <w:rFonts w:ascii="Arial" w:hAnsi="Arial" w:cs="Arial"/>
          <w:color w:val="000000"/>
          <w:sz w:val="24"/>
          <w:szCs w:val="24"/>
          <w:lang w:val="en-CA"/>
        </w:rPr>
      </w:pPr>
      <w:r w:rsidRPr="001A66EE">
        <w:rPr>
          <w:rFonts w:ascii="Arial" w:hAnsi="Arial" w:cs="Arial"/>
          <w:color w:val="000000"/>
          <w:sz w:val="24"/>
          <w:szCs w:val="24"/>
          <w:lang w:val="en-CA"/>
        </w:rPr>
        <w:t>Return of all equipment and supplies to the Sponsor</w:t>
      </w:r>
      <w:r w:rsidR="00E449FA">
        <w:rPr>
          <w:rFonts w:ascii="Arial" w:hAnsi="Arial" w:cs="Arial"/>
          <w:color w:val="000000"/>
          <w:sz w:val="24"/>
          <w:szCs w:val="24"/>
          <w:lang w:val="en-CA"/>
        </w:rPr>
        <w:t>/</w:t>
      </w:r>
      <w:r w:rsidRPr="001A66EE">
        <w:rPr>
          <w:rFonts w:ascii="Arial" w:hAnsi="Arial" w:cs="Arial"/>
          <w:color w:val="000000"/>
          <w:sz w:val="24"/>
          <w:szCs w:val="24"/>
          <w:lang w:val="en-CA"/>
        </w:rPr>
        <w:t>SI unless otherwise arranged</w:t>
      </w:r>
    </w:p>
    <w:p w14:paraId="2B6EB6D5" w14:textId="6D1D76FD" w:rsidR="00CE0DE0" w:rsidRPr="001A66EE" w:rsidRDefault="00CE0DE0" w:rsidP="00067B14">
      <w:pPr>
        <w:numPr>
          <w:ilvl w:val="0"/>
          <w:numId w:val="32"/>
        </w:numPr>
        <w:tabs>
          <w:tab w:val="left" w:pos="1080"/>
          <w:tab w:val="left" w:pos="1134"/>
        </w:tabs>
        <w:autoSpaceDE w:val="0"/>
        <w:autoSpaceDN w:val="0"/>
        <w:adjustRightInd w:val="0"/>
        <w:ind w:left="1080"/>
        <w:rPr>
          <w:rFonts w:ascii="Arial" w:hAnsi="Arial" w:cs="Arial"/>
          <w:color w:val="000000"/>
          <w:sz w:val="24"/>
          <w:szCs w:val="24"/>
          <w:lang w:val="en-CA"/>
        </w:rPr>
      </w:pPr>
      <w:r w:rsidRPr="001A66EE">
        <w:rPr>
          <w:rFonts w:ascii="Arial" w:hAnsi="Arial" w:cs="Arial"/>
          <w:color w:val="000000"/>
          <w:sz w:val="24"/>
          <w:szCs w:val="24"/>
          <w:lang w:val="en-CA"/>
        </w:rPr>
        <w:t>Return of all laboratory specimens (blood, tissues, etc.) to the Sponsor</w:t>
      </w:r>
      <w:r w:rsidR="00E449FA">
        <w:rPr>
          <w:rFonts w:ascii="Arial" w:hAnsi="Arial" w:cs="Arial"/>
          <w:color w:val="000000"/>
          <w:sz w:val="24"/>
          <w:szCs w:val="24"/>
          <w:lang w:val="en-CA"/>
        </w:rPr>
        <w:t>/</w:t>
      </w:r>
      <w:r w:rsidRPr="001A66EE">
        <w:rPr>
          <w:rFonts w:ascii="Arial" w:hAnsi="Arial" w:cs="Arial"/>
          <w:color w:val="000000"/>
          <w:sz w:val="24"/>
          <w:szCs w:val="24"/>
          <w:lang w:val="en-CA"/>
        </w:rPr>
        <w:t>SI for evaluation and storage unless otherwise described in the protoco</w:t>
      </w:r>
      <w:r w:rsidR="006B4BEB" w:rsidRPr="001A66EE">
        <w:rPr>
          <w:rFonts w:ascii="Arial" w:hAnsi="Arial" w:cs="Arial"/>
          <w:color w:val="000000"/>
          <w:sz w:val="24"/>
          <w:szCs w:val="24"/>
          <w:lang w:val="en-CA"/>
        </w:rPr>
        <w:t>l or other written instructions</w:t>
      </w:r>
    </w:p>
    <w:p w14:paraId="5168C625" w14:textId="77777777" w:rsidR="000B4F1B" w:rsidRDefault="000B4F1B" w:rsidP="00431A49">
      <w:pPr>
        <w:jc w:val="both"/>
        <w:rPr>
          <w:rFonts w:ascii="Arial" w:hAnsi="Arial" w:cs="Arial"/>
          <w:i/>
          <w:color w:val="000000"/>
          <w:sz w:val="24"/>
          <w:szCs w:val="24"/>
          <w:lang w:val="en-GB"/>
        </w:rPr>
      </w:pPr>
    </w:p>
    <w:p w14:paraId="019AEC40" w14:textId="77777777" w:rsidR="00DB6F39" w:rsidRPr="001A66EE" w:rsidRDefault="00DB6F39" w:rsidP="00431A49">
      <w:pPr>
        <w:tabs>
          <w:tab w:val="left" w:pos="720"/>
        </w:tabs>
        <w:autoSpaceDE w:val="0"/>
        <w:autoSpaceDN w:val="0"/>
        <w:adjustRightInd w:val="0"/>
        <w:ind w:firstLine="709"/>
        <w:rPr>
          <w:rFonts w:ascii="Arial" w:hAnsi="Arial" w:cs="Arial"/>
          <w:color w:val="000000"/>
          <w:sz w:val="24"/>
          <w:szCs w:val="24"/>
          <w:lang w:val="en-CA"/>
        </w:rPr>
      </w:pPr>
      <w:r w:rsidRPr="001A66EE">
        <w:rPr>
          <w:rFonts w:ascii="Arial" w:hAnsi="Arial" w:cs="Arial"/>
          <w:color w:val="000000"/>
          <w:sz w:val="24"/>
          <w:szCs w:val="24"/>
          <w:lang w:val="en-CA"/>
        </w:rPr>
        <w:t>Discuss the following issues with the QI and/or appropriate site personnel:</w:t>
      </w:r>
    </w:p>
    <w:p w14:paraId="2F660827" w14:textId="77777777" w:rsidR="00DB6F39" w:rsidRPr="001A66EE" w:rsidRDefault="00DB6F39" w:rsidP="00067B14">
      <w:pPr>
        <w:widowControl w:val="0"/>
        <w:numPr>
          <w:ilvl w:val="0"/>
          <w:numId w:val="31"/>
        </w:numPr>
        <w:tabs>
          <w:tab w:val="left" w:pos="1134"/>
        </w:tabs>
        <w:autoSpaceDE w:val="0"/>
        <w:autoSpaceDN w:val="0"/>
        <w:adjustRightInd w:val="0"/>
        <w:ind w:left="1134" w:hanging="425"/>
        <w:textAlignment w:val="baseline"/>
        <w:rPr>
          <w:rFonts w:ascii="Arial" w:hAnsi="Arial" w:cs="Arial"/>
          <w:color w:val="000000"/>
          <w:sz w:val="24"/>
          <w:szCs w:val="24"/>
          <w:lang w:val="en-CA"/>
        </w:rPr>
      </w:pPr>
      <w:r w:rsidRPr="001A66EE">
        <w:rPr>
          <w:rFonts w:ascii="Arial" w:hAnsi="Arial" w:cs="Arial"/>
          <w:color w:val="000000"/>
          <w:sz w:val="24"/>
          <w:szCs w:val="24"/>
          <w:lang w:val="en-CA"/>
        </w:rPr>
        <w:t>Outstanding issues or action items arising from the Close-out Visit</w:t>
      </w:r>
    </w:p>
    <w:p w14:paraId="78537CC8" w14:textId="1E6AB7A1" w:rsidR="00DB6F39" w:rsidRPr="001A66EE" w:rsidRDefault="00E449FA" w:rsidP="00067B14">
      <w:pPr>
        <w:widowControl w:val="0"/>
        <w:numPr>
          <w:ilvl w:val="0"/>
          <w:numId w:val="31"/>
        </w:numPr>
        <w:tabs>
          <w:tab w:val="left" w:pos="1134"/>
        </w:tabs>
        <w:autoSpaceDE w:val="0"/>
        <w:autoSpaceDN w:val="0"/>
        <w:adjustRightInd w:val="0"/>
        <w:ind w:left="1134" w:hanging="425"/>
        <w:textAlignment w:val="baseline"/>
        <w:rPr>
          <w:rFonts w:ascii="Arial" w:hAnsi="Arial" w:cs="Arial"/>
          <w:color w:val="000000"/>
          <w:sz w:val="24"/>
          <w:szCs w:val="24"/>
          <w:lang w:val="en-CA"/>
        </w:rPr>
      </w:pPr>
      <w:r>
        <w:rPr>
          <w:rFonts w:ascii="Arial" w:hAnsi="Arial" w:cs="Arial"/>
          <w:color w:val="000000"/>
          <w:sz w:val="24"/>
          <w:szCs w:val="24"/>
          <w:lang w:val="en-CA"/>
        </w:rPr>
        <w:t>Participant</w:t>
      </w:r>
      <w:r w:rsidRPr="001A66EE">
        <w:rPr>
          <w:rFonts w:ascii="Arial" w:hAnsi="Arial" w:cs="Arial"/>
          <w:color w:val="000000"/>
          <w:sz w:val="24"/>
          <w:szCs w:val="24"/>
          <w:lang w:val="en-CA"/>
        </w:rPr>
        <w:t xml:space="preserve"> </w:t>
      </w:r>
      <w:r w:rsidR="00DB6F39" w:rsidRPr="001A66EE">
        <w:rPr>
          <w:rFonts w:ascii="Arial" w:hAnsi="Arial" w:cs="Arial"/>
          <w:color w:val="000000"/>
          <w:sz w:val="24"/>
          <w:szCs w:val="24"/>
          <w:lang w:val="en-CA"/>
        </w:rPr>
        <w:t>follow-up requirements, including post-study AEs/SAEs (in compliance with the protocol)</w:t>
      </w:r>
    </w:p>
    <w:p w14:paraId="35E70E57" w14:textId="77777777" w:rsidR="00DB6F39" w:rsidRPr="001A66EE" w:rsidRDefault="00DB6F39" w:rsidP="00067B14">
      <w:pPr>
        <w:widowControl w:val="0"/>
        <w:numPr>
          <w:ilvl w:val="0"/>
          <w:numId w:val="31"/>
        </w:numPr>
        <w:tabs>
          <w:tab w:val="left" w:pos="1134"/>
        </w:tabs>
        <w:autoSpaceDE w:val="0"/>
        <w:autoSpaceDN w:val="0"/>
        <w:adjustRightInd w:val="0"/>
        <w:ind w:left="1134" w:hanging="425"/>
        <w:jc w:val="both"/>
        <w:textAlignment w:val="baseline"/>
        <w:rPr>
          <w:rFonts w:ascii="Arial" w:hAnsi="Arial" w:cs="Arial"/>
          <w:i/>
          <w:color w:val="000000"/>
          <w:sz w:val="24"/>
          <w:szCs w:val="24"/>
          <w:lang w:val="en-GB"/>
        </w:rPr>
      </w:pPr>
      <w:r w:rsidRPr="001A66EE">
        <w:rPr>
          <w:rFonts w:ascii="Arial" w:hAnsi="Arial" w:cs="Arial"/>
          <w:color w:val="000000"/>
          <w:sz w:val="24"/>
          <w:szCs w:val="24"/>
          <w:lang w:val="en-CA"/>
        </w:rPr>
        <w:t>Procedures for handling data clarifications that may arise; and</w:t>
      </w:r>
    </w:p>
    <w:p w14:paraId="7C1DDD45" w14:textId="77777777" w:rsidR="00DB6F39" w:rsidRPr="001A66EE" w:rsidRDefault="00DB6F39" w:rsidP="00067B14">
      <w:pPr>
        <w:widowControl w:val="0"/>
        <w:numPr>
          <w:ilvl w:val="0"/>
          <w:numId w:val="31"/>
        </w:numPr>
        <w:tabs>
          <w:tab w:val="left" w:pos="1134"/>
        </w:tabs>
        <w:autoSpaceDE w:val="0"/>
        <w:autoSpaceDN w:val="0"/>
        <w:adjustRightInd w:val="0"/>
        <w:ind w:left="1134" w:hanging="425"/>
        <w:jc w:val="both"/>
        <w:textAlignment w:val="baseline"/>
        <w:rPr>
          <w:rFonts w:ascii="Arial" w:hAnsi="Arial" w:cs="Arial"/>
          <w:i/>
          <w:color w:val="000000"/>
          <w:sz w:val="24"/>
          <w:szCs w:val="24"/>
          <w:lang w:val="en-GB"/>
        </w:rPr>
      </w:pPr>
      <w:r w:rsidRPr="001A66EE">
        <w:rPr>
          <w:rFonts w:ascii="Arial" w:hAnsi="Arial" w:cs="Arial"/>
          <w:color w:val="000000"/>
          <w:sz w:val="24"/>
          <w:szCs w:val="24"/>
          <w:lang w:val="en-CA"/>
        </w:rPr>
        <w:t>Record retention/storage requirements.</w:t>
      </w:r>
    </w:p>
    <w:p w14:paraId="20BE8CB7" w14:textId="77777777" w:rsidR="00DB6F39" w:rsidRPr="001A66EE" w:rsidRDefault="00DB6F39" w:rsidP="00DB6F39">
      <w:pPr>
        <w:widowControl w:val="0"/>
        <w:tabs>
          <w:tab w:val="left" w:pos="1134"/>
        </w:tabs>
        <w:autoSpaceDE w:val="0"/>
        <w:autoSpaceDN w:val="0"/>
        <w:adjustRightInd w:val="0"/>
        <w:spacing w:after="36" w:line="360" w:lineRule="atLeast"/>
        <w:ind w:left="1134"/>
        <w:jc w:val="both"/>
        <w:textAlignment w:val="baseline"/>
        <w:rPr>
          <w:rFonts w:ascii="Arial" w:hAnsi="Arial" w:cs="Arial"/>
          <w:i/>
          <w:color w:val="000000"/>
          <w:sz w:val="24"/>
          <w:szCs w:val="24"/>
          <w:lang w:val="en-GB"/>
        </w:rPr>
      </w:pPr>
    </w:p>
    <w:p w14:paraId="49290AA4" w14:textId="77777777" w:rsidR="000B4F1B" w:rsidRPr="001A66EE" w:rsidRDefault="00166D97" w:rsidP="00CD6322">
      <w:pPr>
        <w:pStyle w:val="Heading3"/>
        <w:rPr>
          <w:rFonts w:cs="Arial"/>
          <w:szCs w:val="24"/>
        </w:rPr>
      </w:pPr>
      <w:bookmarkStart w:id="71" w:name="_Toc512688994"/>
      <w:bookmarkStart w:id="72" w:name="_Toc515676402"/>
      <w:bookmarkStart w:id="73" w:name="_Toc151716900"/>
      <w:r w:rsidRPr="001A66EE">
        <w:rPr>
          <w:rFonts w:cs="Arial"/>
          <w:szCs w:val="24"/>
        </w:rPr>
        <w:t>Close-o</w:t>
      </w:r>
      <w:r w:rsidR="000B4F1B" w:rsidRPr="001A66EE">
        <w:rPr>
          <w:rFonts w:cs="Arial"/>
          <w:szCs w:val="24"/>
        </w:rPr>
        <w:t>ut Visit Report</w:t>
      </w:r>
      <w:bookmarkEnd w:id="71"/>
      <w:bookmarkEnd w:id="72"/>
      <w:bookmarkEnd w:id="73"/>
    </w:p>
    <w:p w14:paraId="468A1E54" w14:textId="7041F590" w:rsidR="00D64CC6" w:rsidRDefault="000B4F1B" w:rsidP="007F1BC5">
      <w:pPr>
        <w:pStyle w:val="BodyTextIndent3"/>
        <w:tabs>
          <w:tab w:val="left" w:pos="0"/>
        </w:tabs>
        <w:spacing w:line="240" w:lineRule="auto"/>
        <w:ind w:left="720" w:firstLine="0"/>
        <w:rPr>
          <w:rFonts w:ascii="Arial" w:hAnsi="Arial" w:cs="Arial"/>
          <w:sz w:val="24"/>
          <w:szCs w:val="24"/>
          <w:lang w:val="en-GB"/>
        </w:rPr>
      </w:pPr>
      <w:r w:rsidRPr="001A66EE">
        <w:rPr>
          <w:rFonts w:ascii="Arial" w:hAnsi="Arial" w:cs="Arial"/>
          <w:sz w:val="24"/>
          <w:szCs w:val="24"/>
          <w:lang w:val="en-GB"/>
        </w:rPr>
        <w:t xml:space="preserve">The </w:t>
      </w:r>
      <w:r w:rsidR="007F1BC5" w:rsidRPr="001A66EE">
        <w:rPr>
          <w:rFonts w:ascii="Arial" w:hAnsi="Arial" w:cs="Arial"/>
          <w:sz w:val="24"/>
          <w:szCs w:val="24"/>
          <w:lang w:val="en-GB"/>
        </w:rPr>
        <w:t>Close-out Visit R</w:t>
      </w:r>
      <w:r w:rsidRPr="001A66EE">
        <w:rPr>
          <w:rFonts w:ascii="Arial" w:hAnsi="Arial" w:cs="Arial"/>
          <w:sz w:val="24"/>
          <w:szCs w:val="24"/>
          <w:lang w:val="en-GB"/>
        </w:rPr>
        <w:t>eport</w:t>
      </w:r>
      <w:r w:rsidR="007F1BC5" w:rsidRPr="001A66EE">
        <w:rPr>
          <w:rFonts w:ascii="Arial" w:hAnsi="Arial" w:cs="Arial"/>
          <w:sz w:val="24"/>
          <w:szCs w:val="24"/>
          <w:lang w:val="en-GB"/>
        </w:rPr>
        <w:t xml:space="preserve"> </w:t>
      </w:r>
      <w:r w:rsidR="00D938D4" w:rsidRPr="001A66EE">
        <w:rPr>
          <w:rFonts w:ascii="Arial" w:hAnsi="Arial" w:cs="Arial"/>
          <w:sz w:val="24"/>
          <w:szCs w:val="24"/>
          <w:lang w:val="en-GB"/>
        </w:rPr>
        <w:t>(</w:t>
      </w:r>
      <w:r w:rsidR="00CE65CE" w:rsidRPr="001A66EE">
        <w:rPr>
          <w:rFonts w:ascii="Arial" w:hAnsi="Arial" w:cs="Arial"/>
          <w:sz w:val="24"/>
          <w:szCs w:val="24"/>
          <w:lang w:val="en-GB"/>
        </w:rPr>
        <w:t xml:space="preserve">see </w:t>
      </w:r>
      <w:r w:rsidR="00D938D4" w:rsidRPr="001A66EE">
        <w:rPr>
          <w:rFonts w:ascii="Arial" w:hAnsi="Arial" w:cs="Arial"/>
          <w:sz w:val="24"/>
          <w:szCs w:val="24"/>
          <w:lang w:val="en-GB"/>
        </w:rPr>
        <w:t xml:space="preserve">Appendix </w:t>
      </w:r>
      <w:r w:rsidR="00F6426D">
        <w:rPr>
          <w:rFonts w:ascii="Arial" w:hAnsi="Arial" w:cs="Arial"/>
          <w:sz w:val="24"/>
          <w:szCs w:val="24"/>
          <w:lang w:val="en-GB"/>
        </w:rPr>
        <w:t>E</w:t>
      </w:r>
      <w:r w:rsidR="00D938D4" w:rsidRPr="001A66EE">
        <w:rPr>
          <w:rFonts w:ascii="Arial" w:hAnsi="Arial" w:cs="Arial"/>
          <w:sz w:val="24"/>
          <w:szCs w:val="24"/>
          <w:lang w:val="en-GB"/>
        </w:rPr>
        <w:t xml:space="preserve">) </w:t>
      </w:r>
      <w:r w:rsidR="007F1BC5" w:rsidRPr="001A66EE">
        <w:rPr>
          <w:rFonts w:ascii="Arial" w:hAnsi="Arial" w:cs="Arial"/>
          <w:sz w:val="24"/>
          <w:szCs w:val="24"/>
          <w:lang w:val="en-GB"/>
        </w:rPr>
        <w:t>will be prepared by the monitor</w:t>
      </w:r>
      <w:r w:rsidRPr="001A66EE">
        <w:rPr>
          <w:rFonts w:ascii="Arial" w:hAnsi="Arial" w:cs="Arial"/>
          <w:sz w:val="24"/>
          <w:szCs w:val="24"/>
          <w:lang w:val="en-GB"/>
        </w:rPr>
        <w:t xml:space="preserve"> and </w:t>
      </w:r>
      <w:r w:rsidR="007C324F">
        <w:rPr>
          <w:rFonts w:ascii="Arial" w:hAnsi="Arial" w:cs="Arial"/>
          <w:sz w:val="24"/>
          <w:szCs w:val="24"/>
          <w:lang w:val="en-GB"/>
        </w:rPr>
        <w:t xml:space="preserve">then </w:t>
      </w:r>
      <w:r w:rsidRPr="001A66EE">
        <w:rPr>
          <w:rFonts w:ascii="Arial" w:hAnsi="Arial" w:cs="Arial"/>
          <w:sz w:val="24"/>
          <w:szCs w:val="24"/>
          <w:lang w:val="en-GB"/>
        </w:rPr>
        <w:t xml:space="preserve">reviewed by the </w:t>
      </w:r>
      <w:r w:rsidR="005F7993">
        <w:rPr>
          <w:rFonts w:ascii="Arial" w:hAnsi="Arial" w:cs="Arial"/>
          <w:sz w:val="24"/>
          <w:szCs w:val="24"/>
          <w:lang w:val="en-GB"/>
        </w:rPr>
        <w:t>study</w:t>
      </w:r>
      <w:r w:rsidR="007F1BC5" w:rsidRPr="001A66EE">
        <w:rPr>
          <w:rFonts w:ascii="Arial" w:hAnsi="Arial" w:cs="Arial"/>
          <w:sz w:val="24"/>
          <w:szCs w:val="24"/>
          <w:lang w:val="en-GB"/>
        </w:rPr>
        <w:t xml:space="preserve"> </w:t>
      </w:r>
      <w:r w:rsidRPr="001A66EE">
        <w:rPr>
          <w:rFonts w:ascii="Arial" w:hAnsi="Arial" w:cs="Arial"/>
          <w:sz w:val="24"/>
          <w:szCs w:val="24"/>
          <w:lang w:val="en-GB"/>
        </w:rPr>
        <w:t>P</w:t>
      </w:r>
      <w:r w:rsidR="00166D97" w:rsidRPr="001A66EE">
        <w:rPr>
          <w:rFonts w:ascii="Arial" w:hAnsi="Arial" w:cs="Arial"/>
          <w:sz w:val="24"/>
          <w:szCs w:val="24"/>
          <w:lang w:val="en-GB"/>
        </w:rPr>
        <w:t>M</w:t>
      </w:r>
      <w:r w:rsidR="00033CD2">
        <w:rPr>
          <w:rFonts w:ascii="Arial" w:hAnsi="Arial" w:cs="Arial"/>
          <w:sz w:val="24"/>
          <w:szCs w:val="24"/>
          <w:lang w:val="en-GB"/>
        </w:rPr>
        <w:t>/</w:t>
      </w:r>
      <w:r w:rsidR="0034732A" w:rsidRPr="001A66EE">
        <w:rPr>
          <w:rFonts w:ascii="Arial" w:hAnsi="Arial" w:cs="Arial"/>
          <w:sz w:val="24"/>
          <w:szCs w:val="24"/>
          <w:lang w:val="en-GB"/>
        </w:rPr>
        <w:t>delegate</w:t>
      </w:r>
      <w:r w:rsidR="006443D7">
        <w:rPr>
          <w:rFonts w:ascii="Arial" w:hAnsi="Arial" w:cs="Arial"/>
          <w:sz w:val="24"/>
          <w:szCs w:val="24"/>
          <w:lang w:val="en-GB"/>
        </w:rPr>
        <w:t xml:space="preserve"> (as applicable)</w:t>
      </w:r>
      <w:r w:rsidR="00033CD2">
        <w:rPr>
          <w:rFonts w:ascii="Arial" w:hAnsi="Arial" w:cs="Arial"/>
          <w:sz w:val="24"/>
          <w:szCs w:val="24"/>
          <w:lang w:val="en-GB"/>
        </w:rPr>
        <w:t xml:space="preserve"> and the S</w:t>
      </w:r>
      <w:r w:rsidR="007C324F">
        <w:rPr>
          <w:rFonts w:ascii="Arial" w:hAnsi="Arial" w:cs="Arial"/>
          <w:sz w:val="24"/>
          <w:szCs w:val="24"/>
          <w:lang w:val="en-GB"/>
        </w:rPr>
        <w:t>ponsor/SI</w:t>
      </w:r>
      <w:r w:rsidRPr="001A66EE">
        <w:rPr>
          <w:rFonts w:ascii="Arial" w:hAnsi="Arial" w:cs="Arial"/>
          <w:sz w:val="24"/>
          <w:szCs w:val="24"/>
          <w:lang w:val="en-GB"/>
        </w:rPr>
        <w:t>. Once the report is finalized</w:t>
      </w:r>
      <w:r w:rsidR="007F1BC5" w:rsidRPr="001A66EE">
        <w:rPr>
          <w:rFonts w:ascii="Arial" w:hAnsi="Arial" w:cs="Arial"/>
          <w:sz w:val="24"/>
          <w:szCs w:val="24"/>
          <w:lang w:val="en-GB"/>
        </w:rPr>
        <w:t>, the monitor</w:t>
      </w:r>
      <w:r w:rsidR="007C324F">
        <w:rPr>
          <w:rFonts w:ascii="Arial" w:hAnsi="Arial" w:cs="Arial"/>
          <w:sz w:val="24"/>
          <w:szCs w:val="24"/>
          <w:lang w:val="en-GB"/>
        </w:rPr>
        <w:t xml:space="preserve">, the </w:t>
      </w:r>
      <w:r w:rsidR="005F7993">
        <w:rPr>
          <w:rFonts w:ascii="Arial" w:hAnsi="Arial" w:cs="Arial"/>
          <w:sz w:val="24"/>
          <w:szCs w:val="24"/>
          <w:lang w:val="en-GB"/>
        </w:rPr>
        <w:t>study</w:t>
      </w:r>
      <w:r w:rsidR="007F1BC5" w:rsidRPr="001A66EE">
        <w:rPr>
          <w:rFonts w:ascii="Arial" w:hAnsi="Arial" w:cs="Arial"/>
          <w:sz w:val="24"/>
          <w:szCs w:val="24"/>
          <w:lang w:val="en-GB"/>
        </w:rPr>
        <w:t xml:space="preserve"> </w:t>
      </w:r>
      <w:r w:rsidR="00166D97" w:rsidRPr="001A66EE">
        <w:rPr>
          <w:rFonts w:ascii="Arial" w:hAnsi="Arial" w:cs="Arial"/>
          <w:sz w:val="24"/>
          <w:szCs w:val="24"/>
          <w:lang w:val="en-GB"/>
        </w:rPr>
        <w:t>PM</w:t>
      </w:r>
      <w:r w:rsidR="007C324F">
        <w:rPr>
          <w:rFonts w:ascii="Arial" w:hAnsi="Arial" w:cs="Arial"/>
          <w:sz w:val="24"/>
          <w:szCs w:val="24"/>
          <w:lang w:val="en-GB"/>
        </w:rPr>
        <w:t>/</w:t>
      </w:r>
      <w:r w:rsidR="00E703E1">
        <w:rPr>
          <w:rFonts w:ascii="Arial" w:hAnsi="Arial" w:cs="Arial"/>
          <w:sz w:val="24"/>
          <w:szCs w:val="24"/>
          <w:lang w:val="en-GB"/>
        </w:rPr>
        <w:t>delegate</w:t>
      </w:r>
      <w:r w:rsidR="006443D7">
        <w:rPr>
          <w:rFonts w:ascii="Arial" w:hAnsi="Arial" w:cs="Arial"/>
          <w:sz w:val="24"/>
          <w:szCs w:val="24"/>
          <w:lang w:val="en-GB"/>
        </w:rPr>
        <w:t xml:space="preserve"> (as applicable)</w:t>
      </w:r>
      <w:r w:rsidR="007C324F">
        <w:rPr>
          <w:rFonts w:ascii="Arial" w:hAnsi="Arial" w:cs="Arial"/>
          <w:sz w:val="24"/>
          <w:szCs w:val="24"/>
          <w:lang w:val="en-GB"/>
        </w:rPr>
        <w:t>, and the Sponsor/SI</w:t>
      </w:r>
      <w:r w:rsidR="00166D97" w:rsidRPr="001A66EE">
        <w:rPr>
          <w:rFonts w:ascii="Arial" w:hAnsi="Arial" w:cs="Arial"/>
          <w:sz w:val="24"/>
          <w:szCs w:val="24"/>
          <w:lang w:val="en-GB"/>
        </w:rPr>
        <w:t xml:space="preserve"> will sign the report.</w:t>
      </w:r>
      <w:r w:rsidRPr="001A66EE">
        <w:rPr>
          <w:rFonts w:ascii="Arial" w:hAnsi="Arial" w:cs="Arial"/>
          <w:sz w:val="24"/>
          <w:szCs w:val="24"/>
          <w:lang w:val="en-GB"/>
        </w:rPr>
        <w:t xml:space="preserve"> T</w:t>
      </w:r>
      <w:r w:rsidR="007F1BC5" w:rsidRPr="001A66EE">
        <w:rPr>
          <w:rFonts w:ascii="Arial" w:hAnsi="Arial" w:cs="Arial"/>
          <w:sz w:val="24"/>
          <w:szCs w:val="24"/>
          <w:lang w:val="en-GB"/>
        </w:rPr>
        <w:t>he final Close-out Visit R</w:t>
      </w:r>
      <w:r w:rsidRPr="001A66EE">
        <w:rPr>
          <w:rFonts w:ascii="Arial" w:hAnsi="Arial" w:cs="Arial"/>
          <w:sz w:val="24"/>
          <w:szCs w:val="24"/>
          <w:lang w:val="en-GB"/>
        </w:rPr>
        <w:t>eport will be filed</w:t>
      </w:r>
      <w:r w:rsidR="00166D97" w:rsidRPr="001A66EE">
        <w:rPr>
          <w:rFonts w:ascii="Arial" w:hAnsi="Arial" w:cs="Arial"/>
          <w:sz w:val="24"/>
          <w:szCs w:val="24"/>
          <w:lang w:val="en-GB"/>
        </w:rPr>
        <w:t xml:space="preserve"> in the TMF.</w:t>
      </w:r>
      <w:r w:rsidRPr="001A66EE">
        <w:rPr>
          <w:rFonts w:ascii="Arial" w:hAnsi="Arial" w:cs="Arial"/>
          <w:sz w:val="24"/>
          <w:szCs w:val="24"/>
          <w:lang w:val="en-GB"/>
        </w:rPr>
        <w:t xml:space="preserve"> </w:t>
      </w:r>
    </w:p>
    <w:p w14:paraId="3BBA53CF" w14:textId="77777777" w:rsidR="00D64CC6" w:rsidRDefault="00D64CC6" w:rsidP="007F1BC5">
      <w:pPr>
        <w:pStyle w:val="BodyTextIndent3"/>
        <w:tabs>
          <w:tab w:val="left" w:pos="0"/>
        </w:tabs>
        <w:spacing w:line="240" w:lineRule="auto"/>
        <w:ind w:left="720" w:firstLine="0"/>
        <w:rPr>
          <w:rFonts w:ascii="Arial" w:hAnsi="Arial" w:cs="Arial"/>
          <w:sz w:val="24"/>
          <w:szCs w:val="24"/>
          <w:lang w:val="en-GB"/>
        </w:rPr>
      </w:pPr>
    </w:p>
    <w:p w14:paraId="762DF720" w14:textId="77777777" w:rsidR="00D64CC6" w:rsidRPr="00B215DD" w:rsidRDefault="00D64CC6" w:rsidP="007F1BC5">
      <w:pPr>
        <w:pStyle w:val="BodyTextIndent3"/>
        <w:tabs>
          <w:tab w:val="left" w:pos="0"/>
        </w:tabs>
        <w:spacing w:line="240" w:lineRule="auto"/>
        <w:ind w:left="720" w:firstLine="0"/>
        <w:rPr>
          <w:rFonts w:ascii="Arial" w:hAnsi="Arial" w:cs="Arial"/>
          <w:i/>
          <w:sz w:val="24"/>
          <w:szCs w:val="24"/>
          <w:lang w:val="en-GB"/>
        </w:rPr>
      </w:pPr>
      <w:r w:rsidRPr="00B215DD">
        <w:rPr>
          <w:rFonts w:ascii="Arial" w:hAnsi="Arial" w:cs="Arial"/>
          <w:i/>
          <w:sz w:val="24"/>
          <w:szCs w:val="24"/>
          <w:lang w:val="en-GB"/>
        </w:rPr>
        <w:t>INCLUDE AS APPLICABLE:</w:t>
      </w:r>
    </w:p>
    <w:p w14:paraId="5C6E790A" w14:textId="31826B0C" w:rsidR="000B4F1B" w:rsidRPr="001A66EE" w:rsidRDefault="007F1BC5" w:rsidP="007F1BC5">
      <w:pPr>
        <w:pStyle w:val="BodyTextIndent3"/>
        <w:tabs>
          <w:tab w:val="left" w:pos="0"/>
        </w:tabs>
        <w:spacing w:line="240" w:lineRule="auto"/>
        <w:ind w:left="720" w:firstLine="0"/>
        <w:rPr>
          <w:rFonts w:ascii="Arial" w:hAnsi="Arial" w:cs="Arial"/>
          <w:b/>
          <w:sz w:val="24"/>
          <w:szCs w:val="24"/>
          <w:lang w:val="en-GB"/>
        </w:rPr>
      </w:pPr>
      <w:r w:rsidRPr="001A66EE">
        <w:rPr>
          <w:rFonts w:ascii="Arial" w:hAnsi="Arial" w:cs="Arial"/>
          <w:sz w:val="24"/>
          <w:szCs w:val="24"/>
          <w:lang w:val="en-GB"/>
        </w:rPr>
        <w:t>For sites in other countries, t</w:t>
      </w:r>
      <w:r w:rsidR="000B4F1B" w:rsidRPr="001A66EE">
        <w:rPr>
          <w:rFonts w:ascii="Arial" w:hAnsi="Arial" w:cs="Arial"/>
          <w:sz w:val="24"/>
          <w:szCs w:val="24"/>
          <w:lang w:val="en-GB"/>
        </w:rPr>
        <w:t xml:space="preserve">he signed/finalized reports will be forwarded to </w:t>
      </w:r>
      <w:r w:rsidRPr="001A66EE">
        <w:rPr>
          <w:rFonts w:ascii="Arial" w:hAnsi="Arial" w:cs="Arial"/>
          <w:sz w:val="24"/>
          <w:szCs w:val="24"/>
          <w:lang w:val="en-GB"/>
        </w:rPr>
        <w:t>the</w:t>
      </w:r>
      <w:r w:rsidR="00BB18D5">
        <w:rPr>
          <w:rFonts w:ascii="Arial" w:hAnsi="Arial" w:cs="Arial"/>
          <w:sz w:val="24"/>
          <w:szCs w:val="24"/>
          <w:lang w:val="en-GB"/>
        </w:rPr>
        <w:t xml:space="preserve"> study PM</w:t>
      </w:r>
      <w:r w:rsidR="000B4F1B" w:rsidRPr="001A66EE">
        <w:rPr>
          <w:rFonts w:ascii="Arial" w:hAnsi="Arial" w:cs="Arial"/>
          <w:sz w:val="24"/>
          <w:szCs w:val="24"/>
          <w:lang w:val="en-GB"/>
        </w:rPr>
        <w:t>.</w:t>
      </w:r>
    </w:p>
    <w:p w14:paraId="15265C90" w14:textId="77777777" w:rsidR="000B4F1B" w:rsidRPr="001A66EE" w:rsidRDefault="000B4F1B" w:rsidP="00CD6322">
      <w:pPr>
        <w:jc w:val="both"/>
        <w:rPr>
          <w:rFonts w:ascii="Arial" w:hAnsi="Arial" w:cs="Arial"/>
          <w:color w:val="000000"/>
          <w:sz w:val="24"/>
          <w:szCs w:val="24"/>
          <w:lang w:val="en-GB"/>
        </w:rPr>
      </w:pPr>
    </w:p>
    <w:p w14:paraId="7BB9B150" w14:textId="77777777" w:rsidR="000B4F1B" w:rsidRPr="001A66EE" w:rsidRDefault="000B4F1B" w:rsidP="00CD6322">
      <w:pPr>
        <w:pStyle w:val="Heading3"/>
        <w:rPr>
          <w:rFonts w:cs="Arial"/>
          <w:szCs w:val="24"/>
        </w:rPr>
      </w:pPr>
      <w:bookmarkStart w:id="74" w:name="_Toc512688993"/>
      <w:bookmarkStart w:id="75" w:name="_Toc515676401"/>
      <w:bookmarkStart w:id="76" w:name="_Toc151716901"/>
      <w:r w:rsidRPr="001A66EE">
        <w:rPr>
          <w:rFonts w:cs="Arial"/>
          <w:szCs w:val="24"/>
        </w:rPr>
        <w:t>Follow-up Communication</w:t>
      </w:r>
      <w:bookmarkEnd w:id="74"/>
      <w:bookmarkEnd w:id="75"/>
      <w:bookmarkEnd w:id="76"/>
    </w:p>
    <w:p w14:paraId="1DD44253" w14:textId="0CE7A731" w:rsidR="000B4F1B" w:rsidRPr="001A66EE" w:rsidRDefault="007F1BC5" w:rsidP="007F1BC5">
      <w:pPr>
        <w:ind w:left="720"/>
        <w:rPr>
          <w:rFonts w:ascii="Arial" w:hAnsi="Arial" w:cs="Arial"/>
          <w:i/>
          <w:sz w:val="24"/>
          <w:szCs w:val="24"/>
          <w:lang w:val="en-GB"/>
        </w:rPr>
      </w:pPr>
      <w:r w:rsidRPr="001A66EE">
        <w:rPr>
          <w:rFonts w:ascii="Arial" w:hAnsi="Arial" w:cs="Arial"/>
          <w:sz w:val="24"/>
          <w:szCs w:val="24"/>
          <w:lang w:val="en-GB"/>
        </w:rPr>
        <w:t xml:space="preserve">A </w:t>
      </w:r>
      <w:r w:rsidR="006B4BEB" w:rsidRPr="001A66EE">
        <w:rPr>
          <w:rFonts w:ascii="Arial" w:hAnsi="Arial" w:cs="Arial"/>
          <w:sz w:val="24"/>
          <w:szCs w:val="24"/>
          <w:lang w:val="en-GB"/>
        </w:rPr>
        <w:t>follow-up</w:t>
      </w:r>
      <w:r w:rsidR="007A0B0C" w:rsidRPr="001A66EE">
        <w:rPr>
          <w:rFonts w:ascii="Arial" w:hAnsi="Arial" w:cs="Arial"/>
          <w:sz w:val="24"/>
          <w:szCs w:val="24"/>
          <w:lang w:val="en-GB"/>
        </w:rPr>
        <w:t xml:space="preserve"> </w:t>
      </w:r>
      <w:r w:rsidR="00871EE8" w:rsidRPr="001A66EE">
        <w:rPr>
          <w:rFonts w:ascii="Arial" w:hAnsi="Arial" w:cs="Arial"/>
          <w:sz w:val="24"/>
          <w:szCs w:val="24"/>
          <w:lang w:val="en-GB"/>
        </w:rPr>
        <w:t>l</w:t>
      </w:r>
      <w:r w:rsidR="007A0B0C" w:rsidRPr="001A66EE">
        <w:rPr>
          <w:rFonts w:ascii="Arial" w:hAnsi="Arial" w:cs="Arial"/>
          <w:sz w:val="24"/>
          <w:szCs w:val="24"/>
          <w:lang w:val="en-GB"/>
        </w:rPr>
        <w:t>etter</w:t>
      </w:r>
      <w:r w:rsidR="000B4F1B" w:rsidRPr="001A66EE">
        <w:rPr>
          <w:rFonts w:ascii="Arial" w:hAnsi="Arial" w:cs="Arial"/>
          <w:sz w:val="24"/>
          <w:szCs w:val="24"/>
          <w:lang w:val="en-GB"/>
        </w:rPr>
        <w:t xml:space="preserve"> will be sent to the site in a timely manner</w:t>
      </w:r>
      <w:r w:rsidR="006D06B1" w:rsidRPr="001A66EE">
        <w:rPr>
          <w:rFonts w:ascii="Arial" w:hAnsi="Arial" w:cs="Arial"/>
          <w:sz w:val="24"/>
          <w:szCs w:val="24"/>
          <w:lang w:val="en-GB"/>
        </w:rPr>
        <w:t xml:space="preserve">. </w:t>
      </w:r>
      <w:r w:rsidR="000B4F1B" w:rsidRPr="001A66EE">
        <w:rPr>
          <w:rFonts w:ascii="Arial" w:hAnsi="Arial" w:cs="Arial"/>
          <w:sz w:val="24"/>
          <w:szCs w:val="24"/>
          <w:lang w:val="en-GB"/>
        </w:rPr>
        <w:t xml:space="preserve">The purpose </w:t>
      </w:r>
      <w:r w:rsidR="00777D2F" w:rsidRPr="001A66EE">
        <w:rPr>
          <w:rFonts w:ascii="Arial" w:hAnsi="Arial" w:cs="Arial"/>
          <w:sz w:val="24"/>
          <w:szCs w:val="24"/>
          <w:lang w:val="en-GB"/>
        </w:rPr>
        <w:t>of the letter is to remind the Q</w:t>
      </w:r>
      <w:r w:rsidR="000B4F1B" w:rsidRPr="001A66EE">
        <w:rPr>
          <w:rFonts w:ascii="Arial" w:hAnsi="Arial" w:cs="Arial"/>
          <w:sz w:val="24"/>
          <w:szCs w:val="24"/>
          <w:lang w:val="en-GB"/>
        </w:rPr>
        <w:t xml:space="preserve">I of </w:t>
      </w:r>
      <w:r w:rsidR="00BD01E2">
        <w:rPr>
          <w:rFonts w:ascii="Arial" w:hAnsi="Arial" w:cs="Arial"/>
          <w:sz w:val="24"/>
          <w:szCs w:val="24"/>
          <w:lang w:val="en-GB"/>
        </w:rPr>
        <w:t>their</w:t>
      </w:r>
      <w:r w:rsidR="000B4F1B" w:rsidRPr="001A66EE">
        <w:rPr>
          <w:rFonts w:ascii="Arial" w:hAnsi="Arial" w:cs="Arial"/>
          <w:sz w:val="24"/>
          <w:szCs w:val="24"/>
          <w:lang w:val="en-GB"/>
        </w:rPr>
        <w:t xml:space="preserve"> responsibilities and to document any outstanding issues from the visit. The format of the letter will be similar to the </w:t>
      </w:r>
      <w:r w:rsidR="00B36FDD" w:rsidRPr="001A66EE">
        <w:rPr>
          <w:rFonts w:ascii="Arial" w:hAnsi="Arial" w:cs="Arial"/>
          <w:sz w:val="24"/>
          <w:szCs w:val="24"/>
          <w:lang w:val="en-GB"/>
        </w:rPr>
        <w:lastRenderedPageBreak/>
        <w:t xml:space="preserve">Monitoring Visit Follow-up Letter </w:t>
      </w:r>
      <w:r w:rsidR="005962D7" w:rsidRPr="001A66EE">
        <w:rPr>
          <w:rFonts w:ascii="Arial" w:hAnsi="Arial" w:cs="Arial"/>
          <w:sz w:val="24"/>
          <w:szCs w:val="24"/>
          <w:lang w:val="en-GB"/>
        </w:rPr>
        <w:t>(</w:t>
      </w:r>
      <w:r w:rsidR="00CE65CE" w:rsidRPr="001A66EE">
        <w:rPr>
          <w:rFonts w:ascii="Arial" w:hAnsi="Arial" w:cs="Arial"/>
          <w:sz w:val="24"/>
          <w:szCs w:val="24"/>
          <w:lang w:val="en-GB"/>
        </w:rPr>
        <w:t xml:space="preserve">see </w:t>
      </w:r>
      <w:r w:rsidR="005962D7" w:rsidRPr="001A66EE">
        <w:rPr>
          <w:rFonts w:ascii="Arial" w:hAnsi="Arial" w:cs="Arial"/>
          <w:sz w:val="24"/>
          <w:szCs w:val="24"/>
          <w:lang w:val="en-GB"/>
        </w:rPr>
        <w:t xml:space="preserve">Appendix </w:t>
      </w:r>
      <w:r w:rsidR="00F6426D">
        <w:rPr>
          <w:rFonts w:ascii="Arial" w:hAnsi="Arial" w:cs="Arial"/>
          <w:sz w:val="24"/>
          <w:szCs w:val="24"/>
          <w:lang w:val="en-GB"/>
        </w:rPr>
        <w:t>D</w:t>
      </w:r>
      <w:r w:rsidR="005962D7" w:rsidRPr="001A66EE">
        <w:rPr>
          <w:rFonts w:ascii="Arial" w:hAnsi="Arial" w:cs="Arial"/>
          <w:sz w:val="24"/>
          <w:szCs w:val="24"/>
          <w:lang w:val="en-GB"/>
        </w:rPr>
        <w:t xml:space="preserve">) </w:t>
      </w:r>
      <w:r w:rsidR="00CF3BA4" w:rsidRPr="001A66EE">
        <w:rPr>
          <w:rFonts w:ascii="Arial" w:hAnsi="Arial" w:cs="Arial"/>
          <w:sz w:val="24"/>
          <w:szCs w:val="24"/>
          <w:lang w:val="en-GB"/>
        </w:rPr>
        <w:t xml:space="preserve">and should include information on when/how final Close-out will be completed and state that the </w:t>
      </w:r>
      <w:r w:rsidR="006F4769">
        <w:rPr>
          <w:rFonts w:ascii="Arial" w:hAnsi="Arial" w:cs="Arial"/>
          <w:sz w:val="24"/>
          <w:szCs w:val="24"/>
          <w:lang w:val="en-GB"/>
        </w:rPr>
        <w:t xml:space="preserve">study PM </w:t>
      </w:r>
      <w:r w:rsidR="000D1670">
        <w:rPr>
          <w:rFonts w:ascii="Arial" w:hAnsi="Arial" w:cs="Arial"/>
          <w:sz w:val="24"/>
          <w:szCs w:val="24"/>
          <w:lang w:val="en-GB"/>
        </w:rPr>
        <w:t>or delegate</w:t>
      </w:r>
      <w:r w:rsidR="00181713" w:rsidRPr="001A66EE">
        <w:rPr>
          <w:rFonts w:ascii="Arial" w:hAnsi="Arial" w:cs="Arial"/>
          <w:sz w:val="24"/>
          <w:szCs w:val="24"/>
          <w:lang w:val="en-GB"/>
        </w:rPr>
        <w:t xml:space="preserve"> will send the </w:t>
      </w:r>
      <w:r w:rsidR="006D06B1" w:rsidRPr="001A66EE">
        <w:rPr>
          <w:rFonts w:ascii="Arial" w:hAnsi="Arial" w:cs="Arial"/>
          <w:sz w:val="24"/>
          <w:szCs w:val="24"/>
          <w:lang w:val="en-GB"/>
        </w:rPr>
        <w:t>final Close-out Letter</w:t>
      </w:r>
      <w:r w:rsidR="00181713" w:rsidRPr="001A66EE">
        <w:rPr>
          <w:rFonts w:ascii="Arial" w:hAnsi="Arial" w:cs="Arial"/>
          <w:sz w:val="24"/>
          <w:szCs w:val="24"/>
          <w:lang w:val="en-GB"/>
        </w:rPr>
        <w:t>.</w:t>
      </w:r>
    </w:p>
    <w:p w14:paraId="73013228" w14:textId="77777777" w:rsidR="00A318AF" w:rsidRPr="001A66EE" w:rsidRDefault="00A318AF" w:rsidP="00CD6322">
      <w:pPr>
        <w:jc w:val="both"/>
        <w:rPr>
          <w:rFonts w:ascii="Arial" w:hAnsi="Arial" w:cs="Arial"/>
          <w:b/>
          <w:sz w:val="24"/>
          <w:szCs w:val="24"/>
          <w:lang w:val="en-GB"/>
        </w:rPr>
      </w:pPr>
    </w:p>
    <w:p w14:paraId="0FEE17BA" w14:textId="77777777" w:rsidR="00A318AF" w:rsidRPr="001A66EE" w:rsidRDefault="00A318AF" w:rsidP="00CD6322">
      <w:pPr>
        <w:pStyle w:val="Heading3"/>
        <w:rPr>
          <w:rFonts w:cs="Arial"/>
          <w:szCs w:val="24"/>
        </w:rPr>
      </w:pPr>
      <w:bookmarkStart w:id="77" w:name="_Toc151716902"/>
      <w:bookmarkStart w:id="78" w:name="_Toc515676403"/>
      <w:r w:rsidRPr="001A66EE">
        <w:rPr>
          <w:rFonts w:cs="Arial"/>
          <w:szCs w:val="24"/>
        </w:rPr>
        <w:t>Close-out Letter</w:t>
      </w:r>
      <w:bookmarkEnd w:id="77"/>
    </w:p>
    <w:p w14:paraId="3C110354" w14:textId="2E05C138" w:rsidR="00A318AF" w:rsidRPr="001A66EE" w:rsidRDefault="00C1751B" w:rsidP="00A318AF">
      <w:pPr>
        <w:pStyle w:val="Default"/>
        <w:tabs>
          <w:tab w:val="left" w:pos="709"/>
        </w:tabs>
        <w:ind w:left="709"/>
      </w:pPr>
      <w:r w:rsidRPr="001A66EE">
        <w:t>Once the</w:t>
      </w:r>
      <w:r w:rsidR="006F4769">
        <w:t xml:space="preserve"> study PM</w:t>
      </w:r>
      <w:r w:rsidR="000D1670">
        <w:t xml:space="preserve"> or delegate</w:t>
      </w:r>
      <w:r w:rsidRPr="001A66EE">
        <w:t xml:space="preserve"> has confirmed </w:t>
      </w:r>
      <w:r w:rsidR="00067B14" w:rsidRPr="001A66EE">
        <w:t xml:space="preserve">with Data Management </w:t>
      </w:r>
      <w:r w:rsidRPr="001A66EE">
        <w:t>that the site may be closed, t</w:t>
      </w:r>
      <w:r w:rsidR="0094538B" w:rsidRPr="001A66EE">
        <w:t xml:space="preserve">he </w:t>
      </w:r>
      <w:r w:rsidR="006F4769">
        <w:t xml:space="preserve">study PM </w:t>
      </w:r>
      <w:r w:rsidR="000D1670">
        <w:t>or delegate</w:t>
      </w:r>
      <w:r w:rsidR="0094538B" w:rsidRPr="001A66EE">
        <w:t xml:space="preserve"> will p</w:t>
      </w:r>
      <w:r w:rsidR="00A318AF" w:rsidRPr="001A66EE">
        <w:t>rovide the</w:t>
      </w:r>
      <w:r w:rsidR="005962D7" w:rsidRPr="001A66EE">
        <w:t xml:space="preserve"> site with a Close-out Letter (</w:t>
      </w:r>
      <w:r w:rsidR="00CE65CE" w:rsidRPr="001A66EE">
        <w:t xml:space="preserve">see </w:t>
      </w:r>
      <w:r w:rsidR="005962D7" w:rsidRPr="001A66EE">
        <w:t>A</w:t>
      </w:r>
      <w:r w:rsidR="0094538B" w:rsidRPr="001A66EE">
        <w:t xml:space="preserve">ppendix </w:t>
      </w:r>
      <w:r w:rsidR="00F6426D">
        <w:t>F</w:t>
      </w:r>
      <w:r w:rsidR="00A318AF" w:rsidRPr="001A66EE">
        <w:t>), including the following information as applicable:</w:t>
      </w:r>
    </w:p>
    <w:p w14:paraId="73B96F4D" w14:textId="77777777" w:rsidR="00A318AF" w:rsidRPr="001A66EE" w:rsidRDefault="00A318AF" w:rsidP="00A318AF">
      <w:pPr>
        <w:pStyle w:val="Default"/>
        <w:numPr>
          <w:ilvl w:val="0"/>
          <w:numId w:val="33"/>
        </w:numPr>
        <w:tabs>
          <w:tab w:val="clear" w:pos="720"/>
          <w:tab w:val="num" w:pos="1134"/>
        </w:tabs>
        <w:spacing w:after="36"/>
        <w:ind w:left="1134" w:hanging="425"/>
      </w:pPr>
      <w:r w:rsidRPr="001A66EE">
        <w:t>Anticipated timing of receiving any outstanding payments</w:t>
      </w:r>
    </w:p>
    <w:p w14:paraId="2BEFC93F" w14:textId="77777777" w:rsidR="00A318AF" w:rsidRPr="001A66EE" w:rsidRDefault="00A318AF" w:rsidP="00A318AF">
      <w:pPr>
        <w:pStyle w:val="Default"/>
        <w:numPr>
          <w:ilvl w:val="0"/>
          <w:numId w:val="33"/>
        </w:numPr>
        <w:tabs>
          <w:tab w:val="clear" w:pos="720"/>
          <w:tab w:val="num" w:pos="1134"/>
        </w:tabs>
        <w:spacing w:after="36"/>
        <w:ind w:left="1134" w:hanging="425"/>
      </w:pPr>
      <w:r w:rsidRPr="001A66EE">
        <w:t>Anticipated timing for availability of the final report</w:t>
      </w:r>
    </w:p>
    <w:p w14:paraId="29083B7F" w14:textId="1BCC3F47" w:rsidR="00A318AF" w:rsidRPr="001A66EE" w:rsidRDefault="00A318AF" w:rsidP="00A318AF">
      <w:pPr>
        <w:pStyle w:val="Default"/>
        <w:numPr>
          <w:ilvl w:val="0"/>
          <w:numId w:val="33"/>
        </w:numPr>
        <w:tabs>
          <w:tab w:val="clear" w:pos="720"/>
          <w:tab w:val="num" w:pos="1134"/>
        </w:tabs>
        <w:spacing w:after="36"/>
        <w:ind w:left="1134" w:hanging="425"/>
      </w:pPr>
      <w:r w:rsidRPr="001A66EE">
        <w:t xml:space="preserve">Feedback regarding site performance in the clinical </w:t>
      </w:r>
      <w:r w:rsidR="00B215DD">
        <w:t>study</w:t>
      </w:r>
    </w:p>
    <w:p w14:paraId="3BDF4729" w14:textId="6B3C0CAC" w:rsidR="00A318AF" w:rsidRPr="001A66EE" w:rsidRDefault="00A318AF" w:rsidP="00A318AF">
      <w:pPr>
        <w:pStyle w:val="Default"/>
        <w:numPr>
          <w:ilvl w:val="0"/>
          <w:numId w:val="33"/>
        </w:numPr>
        <w:tabs>
          <w:tab w:val="clear" w:pos="720"/>
          <w:tab w:val="num" w:pos="1134"/>
        </w:tabs>
        <w:ind w:left="1134" w:hanging="425"/>
      </w:pPr>
      <w:r w:rsidRPr="001A66EE">
        <w:t xml:space="preserve">Required storage period for the archived study (study site to inform the </w:t>
      </w:r>
      <w:r w:rsidR="00320CF8">
        <w:t>S</w:t>
      </w:r>
      <w:r w:rsidR="006F4769">
        <w:t>ponsor</w:t>
      </w:r>
      <w:r w:rsidR="00E449FA">
        <w:t>/</w:t>
      </w:r>
      <w:r w:rsidRPr="001A66EE">
        <w:t>SI of the location of the file archive)</w:t>
      </w:r>
    </w:p>
    <w:p w14:paraId="7FB9C96E" w14:textId="77777777" w:rsidR="00A318AF" w:rsidRPr="001A66EE" w:rsidRDefault="00A318AF" w:rsidP="00A318AF">
      <w:pPr>
        <w:pStyle w:val="Default"/>
        <w:numPr>
          <w:ilvl w:val="0"/>
          <w:numId w:val="33"/>
        </w:numPr>
        <w:tabs>
          <w:tab w:val="clear" w:pos="720"/>
          <w:tab w:val="num" w:pos="1134"/>
        </w:tabs>
        <w:ind w:left="1134" w:hanging="425"/>
      </w:pPr>
      <w:r w:rsidRPr="001A66EE">
        <w:rPr>
          <w:lang w:val="en-GB" w:bidi="ar-SA"/>
        </w:rPr>
        <w:t>Possibility of Sponsor and government audits and additional queries</w:t>
      </w:r>
    </w:p>
    <w:p w14:paraId="1571837D" w14:textId="77777777" w:rsidR="008679E8" w:rsidRPr="001A66EE" w:rsidRDefault="00A318AF" w:rsidP="008679E8">
      <w:pPr>
        <w:numPr>
          <w:ilvl w:val="0"/>
          <w:numId w:val="34"/>
        </w:numPr>
        <w:tabs>
          <w:tab w:val="left" w:pos="1134"/>
        </w:tabs>
        <w:ind w:hanging="11"/>
        <w:rPr>
          <w:rFonts w:ascii="Arial" w:hAnsi="Arial" w:cs="Arial"/>
          <w:sz w:val="24"/>
          <w:szCs w:val="24"/>
        </w:rPr>
      </w:pPr>
      <w:r w:rsidRPr="001A66EE">
        <w:rPr>
          <w:rFonts w:ascii="Arial" w:hAnsi="Arial" w:cs="Arial"/>
          <w:sz w:val="24"/>
          <w:szCs w:val="24"/>
        </w:rPr>
        <w:t>Publication policy</w:t>
      </w:r>
    </w:p>
    <w:p w14:paraId="3ECE1612" w14:textId="77777777" w:rsidR="008679E8" w:rsidRPr="001A66EE" w:rsidRDefault="008679E8" w:rsidP="008679E8">
      <w:pPr>
        <w:tabs>
          <w:tab w:val="left" w:pos="1134"/>
        </w:tabs>
        <w:ind w:left="720"/>
        <w:rPr>
          <w:rFonts w:ascii="Arial" w:hAnsi="Arial" w:cs="Arial"/>
          <w:sz w:val="24"/>
          <w:szCs w:val="24"/>
        </w:rPr>
      </w:pPr>
    </w:p>
    <w:p w14:paraId="03318B35" w14:textId="77777777" w:rsidR="000B4F1B" w:rsidRPr="001A66EE" w:rsidRDefault="00675CCF" w:rsidP="00F978F1">
      <w:pPr>
        <w:tabs>
          <w:tab w:val="left" w:pos="709"/>
        </w:tabs>
        <w:ind w:firstLine="284"/>
        <w:rPr>
          <w:rFonts w:ascii="Arial" w:hAnsi="Arial" w:cs="Arial"/>
          <w:b/>
          <w:sz w:val="24"/>
          <w:szCs w:val="24"/>
        </w:rPr>
      </w:pPr>
      <w:r w:rsidRPr="001A66EE">
        <w:rPr>
          <w:rFonts w:ascii="Arial" w:hAnsi="Arial" w:cs="Arial"/>
          <w:b/>
          <w:sz w:val="24"/>
          <w:szCs w:val="24"/>
        </w:rPr>
        <w:t>g)</w:t>
      </w:r>
      <w:r w:rsidR="00F978F1" w:rsidRPr="001A66EE">
        <w:rPr>
          <w:rFonts w:ascii="Arial" w:hAnsi="Arial" w:cs="Arial"/>
          <w:b/>
          <w:sz w:val="24"/>
          <w:szCs w:val="24"/>
        </w:rPr>
        <w:tab/>
      </w:r>
      <w:r w:rsidR="000B4F1B" w:rsidRPr="001A66EE">
        <w:rPr>
          <w:rFonts w:ascii="Arial" w:hAnsi="Arial" w:cs="Arial"/>
          <w:b/>
          <w:sz w:val="24"/>
          <w:szCs w:val="24"/>
        </w:rPr>
        <w:t xml:space="preserve">Annual/Final Reports to </w:t>
      </w:r>
      <w:r w:rsidR="007A0B0C" w:rsidRPr="001A66EE">
        <w:rPr>
          <w:rFonts w:ascii="Arial" w:hAnsi="Arial" w:cs="Arial"/>
          <w:b/>
          <w:sz w:val="24"/>
          <w:szCs w:val="24"/>
        </w:rPr>
        <w:t>R</w:t>
      </w:r>
      <w:r w:rsidR="00C317D3" w:rsidRPr="001A66EE">
        <w:rPr>
          <w:rFonts w:ascii="Arial" w:hAnsi="Arial" w:cs="Arial"/>
          <w:b/>
          <w:sz w:val="24"/>
          <w:szCs w:val="24"/>
        </w:rPr>
        <w:t>EBs</w:t>
      </w:r>
      <w:bookmarkEnd w:id="78"/>
      <w:r w:rsidR="007A0B0C" w:rsidRPr="001A66EE">
        <w:rPr>
          <w:rFonts w:ascii="Arial" w:hAnsi="Arial" w:cs="Arial"/>
          <w:b/>
          <w:sz w:val="24"/>
          <w:szCs w:val="24"/>
        </w:rPr>
        <w:t>/IECs</w:t>
      </w:r>
    </w:p>
    <w:p w14:paraId="417477F8" w14:textId="77777777" w:rsidR="009F4B70" w:rsidRDefault="00C317D3" w:rsidP="007F1BC5">
      <w:pPr>
        <w:pStyle w:val="BodyText"/>
        <w:ind w:left="720"/>
        <w:rPr>
          <w:rFonts w:ascii="Arial" w:hAnsi="Arial" w:cs="Arial"/>
          <w:iCs/>
          <w:sz w:val="24"/>
          <w:szCs w:val="24"/>
          <w:lang w:val="en-GB"/>
        </w:rPr>
      </w:pPr>
      <w:r w:rsidRPr="001A66EE">
        <w:rPr>
          <w:rFonts w:ascii="Arial" w:hAnsi="Arial" w:cs="Arial"/>
          <w:iCs/>
          <w:sz w:val="24"/>
          <w:szCs w:val="24"/>
          <w:lang w:val="en-GB"/>
        </w:rPr>
        <w:t>The monitor</w:t>
      </w:r>
      <w:r w:rsidR="000B4F1B" w:rsidRPr="001A66EE">
        <w:rPr>
          <w:rFonts w:ascii="Arial" w:hAnsi="Arial" w:cs="Arial"/>
          <w:iCs/>
          <w:sz w:val="24"/>
          <w:szCs w:val="24"/>
          <w:lang w:val="en-GB"/>
        </w:rPr>
        <w:t xml:space="preserve"> will ensure that the annual reports and a fina</w:t>
      </w:r>
      <w:r w:rsidR="00357015" w:rsidRPr="001A66EE">
        <w:rPr>
          <w:rFonts w:ascii="Arial" w:hAnsi="Arial" w:cs="Arial"/>
          <w:iCs/>
          <w:sz w:val="24"/>
          <w:szCs w:val="24"/>
          <w:lang w:val="en-GB"/>
        </w:rPr>
        <w:t xml:space="preserve">l report are submitted to the </w:t>
      </w:r>
      <w:r w:rsidR="007A0B0C" w:rsidRPr="001A66EE">
        <w:rPr>
          <w:rFonts w:ascii="Arial" w:hAnsi="Arial" w:cs="Arial"/>
          <w:iCs/>
          <w:sz w:val="24"/>
          <w:szCs w:val="24"/>
          <w:lang w:val="en-GB"/>
        </w:rPr>
        <w:t>R</w:t>
      </w:r>
      <w:r w:rsidRPr="001A66EE">
        <w:rPr>
          <w:rFonts w:ascii="Arial" w:hAnsi="Arial" w:cs="Arial"/>
          <w:iCs/>
          <w:sz w:val="24"/>
          <w:szCs w:val="24"/>
          <w:lang w:val="en-GB"/>
        </w:rPr>
        <w:t>EB</w:t>
      </w:r>
      <w:r w:rsidR="007A0B0C" w:rsidRPr="001A66EE">
        <w:rPr>
          <w:rFonts w:ascii="Arial" w:hAnsi="Arial" w:cs="Arial"/>
          <w:iCs/>
          <w:sz w:val="24"/>
          <w:szCs w:val="24"/>
          <w:lang w:val="en-GB"/>
        </w:rPr>
        <w:t>/IEC</w:t>
      </w:r>
      <w:r w:rsidR="000B4F1B" w:rsidRPr="001A66EE">
        <w:rPr>
          <w:rFonts w:ascii="Arial" w:hAnsi="Arial" w:cs="Arial"/>
          <w:iCs/>
          <w:sz w:val="24"/>
          <w:szCs w:val="24"/>
          <w:lang w:val="en-GB"/>
        </w:rPr>
        <w:t>,</w:t>
      </w:r>
      <w:r w:rsidR="00777D2F" w:rsidRPr="001A66EE">
        <w:rPr>
          <w:rFonts w:ascii="Arial" w:hAnsi="Arial" w:cs="Arial"/>
          <w:iCs/>
          <w:sz w:val="24"/>
          <w:szCs w:val="24"/>
          <w:lang w:val="en-GB"/>
        </w:rPr>
        <w:t xml:space="preserve"> as required and if applicable.</w:t>
      </w:r>
      <w:r w:rsidRPr="001A66EE">
        <w:rPr>
          <w:rFonts w:ascii="Arial" w:hAnsi="Arial" w:cs="Arial"/>
          <w:iCs/>
          <w:sz w:val="24"/>
          <w:szCs w:val="24"/>
          <w:lang w:val="en-GB"/>
        </w:rPr>
        <w:t xml:space="preserve"> </w:t>
      </w:r>
    </w:p>
    <w:p w14:paraId="64408FD0" w14:textId="77777777" w:rsidR="009F4B70" w:rsidRDefault="009F4B70" w:rsidP="007F1BC5">
      <w:pPr>
        <w:pStyle w:val="BodyText"/>
        <w:ind w:left="720"/>
        <w:rPr>
          <w:rFonts w:ascii="Arial" w:hAnsi="Arial" w:cs="Arial"/>
          <w:iCs/>
          <w:sz w:val="24"/>
          <w:szCs w:val="24"/>
          <w:lang w:val="en-GB"/>
        </w:rPr>
      </w:pPr>
    </w:p>
    <w:p w14:paraId="7C94F3E5" w14:textId="124609F7" w:rsidR="00B7717C" w:rsidRDefault="00B7717C" w:rsidP="00220238">
      <w:pPr>
        <w:pStyle w:val="Heading1"/>
        <w:ind w:left="426" w:hanging="426"/>
        <w:rPr>
          <w:rFonts w:cs="Arial"/>
          <w:iCs/>
          <w:lang w:val="en-GB"/>
        </w:rPr>
      </w:pPr>
      <w:bookmarkStart w:id="79" w:name="_Toc151716903"/>
      <w:r>
        <w:rPr>
          <w:rFonts w:cs="Arial"/>
          <w:iCs/>
          <w:lang w:val="en-GB"/>
        </w:rPr>
        <w:t>Centralized (</w:t>
      </w:r>
      <w:r w:rsidR="009F4B70">
        <w:rPr>
          <w:rFonts w:cs="Arial"/>
          <w:iCs/>
          <w:lang w:val="en-GB"/>
        </w:rPr>
        <w:t>Remote</w:t>
      </w:r>
      <w:r>
        <w:rPr>
          <w:rFonts w:cs="Arial"/>
          <w:iCs/>
          <w:lang w:val="en-GB"/>
        </w:rPr>
        <w:t>) Monitoring</w:t>
      </w:r>
      <w:bookmarkEnd w:id="79"/>
    </w:p>
    <w:p w14:paraId="23F90EF1" w14:textId="09FC9F07" w:rsidR="00F75A3C" w:rsidRDefault="00F75A3C" w:rsidP="00220238">
      <w:pPr>
        <w:rPr>
          <w:lang w:val="en-GB"/>
        </w:rPr>
      </w:pPr>
    </w:p>
    <w:p w14:paraId="3B6D8890" w14:textId="584FD5C2" w:rsidR="00F75A3C" w:rsidRPr="00220238" w:rsidRDefault="00F75A3C" w:rsidP="00220238">
      <w:pPr>
        <w:rPr>
          <w:i/>
          <w:lang w:val="en-GB"/>
        </w:rPr>
      </w:pPr>
      <w:r>
        <w:rPr>
          <w:i/>
          <w:lang w:val="en-GB"/>
        </w:rPr>
        <w:t>[Keep this section if remote monitoring is performed. Modify accordingly.]</w:t>
      </w:r>
    </w:p>
    <w:p w14:paraId="7017556A" w14:textId="53AD1CAD" w:rsidR="00B7717C" w:rsidRDefault="00B7717C" w:rsidP="00220238">
      <w:pPr>
        <w:pStyle w:val="Heading1"/>
        <w:numPr>
          <w:ilvl w:val="0"/>
          <w:numId w:val="0"/>
        </w:numPr>
        <w:rPr>
          <w:rFonts w:cs="Arial"/>
          <w:iCs/>
          <w:lang w:val="en-GB"/>
        </w:rPr>
      </w:pPr>
    </w:p>
    <w:p w14:paraId="33320532" w14:textId="6896A090" w:rsidR="00304EEF" w:rsidRDefault="00304EEF" w:rsidP="00C60ACA">
      <w:pPr>
        <w:rPr>
          <w:rFonts w:ascii="Arial" w:hAnsi="Arial" w:cs="Arial"/>
          <w:sz w:val="24"/>
          <w:szCs w:val="24"/>
          <w:lang w:val="en-GB"/>
        </w:rPr>
      </w:pPr>
      <w:r w:rsidRPr="00C60ACA">
        <w:rPr>
          <w:rFonts w:ascii="Arial" w:hAnsi="Arial" w:cs="Arial"/>
          <w:sz w:val="24"/>
          <w:szCs w:val="24"/>
          <w:lang w:val="en-GB"/>
        </w:rPr>
        <w:t xml:space="preserve">Centralized (Remote) monitoring </w:t>
      </w:r>
      <w:r w:rsidR="00893C52">
        <w:rPr>
          <w:rFonts w:ascii="Arial" w:hAnsi="Arial" w:cs="Arial"/>
          <w:sz w:val="24"/>
          <w:szCs w:val="24"/>
          <w:lang w:val="en-GB"/>
        </w:rPr>
        <w:t>may</w:t>
      </w:r>
      <w:r w:rsidR="00893C52" w:rsidRPr="00C60ACA">
        <w:rPr>
          <w:rFonts w:ascii="Arial" w:hAnsi="Arial" w:cs="Arial"/>
          <w:sz w:val="24"/>
          <w:szCs w:val="24"/>
          <w:lang w:val="en-GB"/>
        </w:rPr>
        <w:t xml:space="preserve"> </w:t>
      </w:r>
      <w:r w:rsidRPr="00C60ACA">
        <w:rPr>
          <w:rFonts w:ascii="Arial" w:hAnsi="Arial" w:cs="Arial"/>
          <w:sz w:val="24"/>
          <w:szCs w:val="24"/>
          <w:lang w:val="en-GB"/>
        </w:rPr>
        <w:t xml:space="preserve">be conducted during the site initiation, </w:t>
      </w:r>
      <w:r w:rsidR="009D48C9">
        <w:rPr>
          <w:rFonts w:ascii="Arial" w:hAnsi="Arial" w:cs="Arial"/>
          <w:sz w:val="24"/>
          <w:szCs w:val="24"/>
          <w:lang w:val="en-GB"/>
        </w:rPr>
        <w:t>throughout the</w:t>
      </w:r>
      <w:r w:rsidRPr="00C60ACA">
        <w:rPr>
          <w:rFonts w:ascii="Arial" w:hAnsi="Arial" w:cs="Arial"/>
          <w:sz w:val="24"/>
          <w:szCs w:val="24"/>
          <w:lang w:val="en-GB"/>
        </w:rPr>
        <w:t xml:space="preserve"> study period, and </w:t>
      </w:r>
      <w:r w:rsidR="009D48C9">
        <w:rPr>
          <w:rFonts w:ascii="Arial" w:hAnsi="Arial" w:cs="Arial"/>
          <w:sz w:val="24"/>
          <w:szCs w:val="24"/>
          <w:lang w:val="en-GB"/>
        </w:rPr>
        <w:t xml:space="preserve">during </w:t>
      </w:r>
      <w:r w:rsidRPr="00C60ACA">
        <w:rPr>
          <w:rFonts w:ascii="Arial" w:hAnsi="Arial" w:cs="Arial"/>
          <w:sz w:val="24"/>
          <w:szCs w:val="24"/>
          <w:lang w:val="en-GB"/>
        </w:rPr>
        <w:t>the site closeout.</w:t>
      </w:r>
      <w:r w:rsidR="00A2062E">
        <w:rPr>
          <w:rFonts w:ascii="Arial" w:hAnsi="Arial" w:cs="Arial"/>
          <w:sz w:val="24"/>
          <w:szCs w:val="24"/>
          <w:lang w:val="en-GB"/>
        </w:rPr>
        <w:t xml:space="preserve">  The findings will be conveyed to </w:t>
      </w:r>
      <w:r w:rsidR="00797788">
        <w:rPr>
          <w:rFonts w:ascii="Arial" w:hAnsi="Arial" w:cs="Arial"/>
          <w:sz w:val="24"/>
          <w:szCs w:val="24"/>
          <w:lang w:val="en-GB"/>
        </w:rPr>
        <w:t>the study monitor if other study personnel (e.g., data manager) do the remote monitoring</w:t>
      </w:r>
      <w:r w:rsidR="00797788" w:rsidRPr="00797788">
        <w:rPr>
          <w:rFonts w:ascii="Arial" w:hAnsi="Arial" w:cs="Arial"/>
          <w:sz w:val="24"/>
          <w:szCs w:val="24"/>
          <w:lang w:val="en-GB"/>
        </w:rPr>
        <w:t>.</w:t>
      </w:r>
      <w:r w:rsidR="00797788">
        <w:rPr>
          <w:rFonts w:ascii="Arial" w:hAnsi="Arial" w:cs="Arial"/>
          <w:sz w:val="24"/>
          <w:szCs w:val="24"/>
          <w:lang w:val="en-GB"/>
        </w:rPr>
        <w:t xml:space="preserve">  </w:t>
      </w:r>
    </w:p>
    <w:p w14:paraId="61064CBA" w14:textId="306CBB41" w:rsidR="00D55CF5" w:rsidRDefault="00D55CF5" w:rsidP="00C60ACA">
      <w:pPr>
        <w:rPr>
          <w:rFonts w:ascii="Arial" w:hAnsi="Arial" w:cs="Arial"/>
          <w:sz w:val="24"/>
          <w:szCs w:val="24"/>
          <w:lang w:val="en-GB"/>
        </w:rPr>
      </w:pPr>
    </w:p>
    <w:p w14:paraId="56587D16" w14:textId="066508B8" w:rsidR="00D55CF5" w:rsidRPr="00A2062E" w:rsidRDefault="0052337C" w:rsidP="00C60ACA">
      <w:pPr>
        <w:rPr>
          <w:rFonts w:cs="Arial"/>
          <w:lang w:val="en-GB"/>
        </w:rPr>
      </w:pPr>
      <w:r>
        <w:rPr>
          <w:rFonts w:ascii="Arial" w:hAnsi="Arial" w:cs="Arial"/>
          <w:sz w:val="24"/>
          <w:szCs w:val="24"/>
          <w:lang w:val="en-GB"/>
        </w:rPr>
        <w:t xml:space="preserve">The Study </w:t>
      </w:r>
      <w:r w:rsidR="00D55CF5">
        <w:rPr>
          <w:rFonts w:ascii="Arial" w:hAnsi="Arial" w:cs="Arial"/>
          <w:sz w:val="24"/>
          <w:szCs w:val="24"/>
          <w:lang w:val="en-GB"/>
        </w:rPr>
        <w:t xml:space="preserve">Monitor </w:t>
      </w:r>
      <w:r>
        <w:rPr>
          <w:rFonts w:ascii="Arial" w:hAnsi="Arial" w:cs="Arial"/>
          <w:sz w:val="24"/>
          <w:szCs w:val="24"/>
          <w:lang w:val="en-GB"/>
        </w:rPr>
        <w:t>will</w:t>
      </w:r>
      <w:r w:rsidR="00D55CF5">
        <w:rPr>
          <w:rFonts w:ascii="Arial" w:hAnsi="Arial" w:cs="Arial"/>
          <w:sz w:val="24"/>
          <w:szCs w:val="24"/>
          <w:lang w:val="en-GB"/>
        </w:rPr>
        <w:t xml:space="preserve"> complete appropriate training to use the </w:t>
      </w:r>
      <w:r w:rsidR="005A4B3B">
        <w:rPr>
          <w:rFonts w:ascii="Arial" w:hAnsi="Arial" w:cs="Arial"/>
          <w:sz w:val="24"/>
          <w:szCs w:val="24"/>
          <w:lang w:val="en-GB"/>
        </w:rPr>
        <w:t xml:space="preserve">Sponsor/SI’s </w:t>
      </w:r>
      <w:r w:rsidR="00D55CF5">
        <w:rPr>
          <w:rFonts w:ascii="Arial" w:hAnsi="Arial" w:cs="Arial"/>
          <w:sz w:val="24"/>
          <w:szCs w:val="24"/>
          <w:lang w:val="en-GB"/>
        </w:rPr>
        <w:t xml:space="preserve">remote monitoring tools (i.e. File sharing platforms).  The sites </w:t>
      </w:r>
      <w:r>
        <w:rPr>
          <w:rFonts w:ascii="Arial" w:hAnsi="Arial" w:cs="Arial"/>
          <w:sz w:val="24"/>
          <w:szCs w:val="24"/>
          <w:lang w:val="en-GB"/>
        </w:rPr>
        <w:t>will</w:t>
      </w:r>
      <w:r w:rsidR="00D55CF5">
        <w:rPr>
          <w:rFonts w:ascii="Arial" w:hAnsi="Arial" w:cs="Arial"/>
          <w:sz w:val="24"/>
          <w:szCs w:val="24"/>
          <w:lang w:val="en-GB"/>
        </w:rPr>
        <w:t xml:space="preserve"> share only redacted source documents for remote monitoring</w:t>
      </w:r>
      <w:r>
        <w:rPr>
          <w:rFonts w:ascii="Arial" w:hAnsi="Arial" w:cs="Arial"/>
          <w:sz w:val="24"/>
          <w:szCs w:val="24"/>
          <w:lang w:val="en-GB"/>
        </w:rPr>
        <w:t xml:space="preserve"> while using the File sharing platforms.  Any source documents shared electronically for monitoring should be accessible to </w:t>
      </w:r>
      <w:r w:rsidR="00285C5C">
        <w:rPr>
          <w:rFonts w:ascii="Arial" w:hAnsi="Arial" w:cs="Arial"/>
          <w:sz w:val="24"/>
          <w:szCs w:val="24"/>
          <w:lang w:val="en-GB"/>
        </w:rPr>
        <w:t xml:space="preserve">the </w:t>
      </w:r>
      <w:r>
        <w:rPr>
          <w:rFonts w:ascii="Arial" w:hAnsi="Arial" w:cs="Arial"/>
          <w:sz w:val="24"/>
          <w:szCs w:val="24"/>
          <w:lang w:val="en-GB"/>
        </w:rPr>
        <w:t>monitor only</w:t>
      </w:r>
      <w:r w:rsidR="006B6E7C">
        <w:rPr>
          <w:rFonts w:ascii="Arial" w:hAnsi="Arial" w:cs="Arial"/>
          <w:sz w:val="24"/>
          <w:szCs w:val="24"/>
          <w:lang w:val="en-GB"/>
        </w:rPr>
        <w:t xml:space="preserve"> (e.g. read access)</w:t>
      </w:r>
      <w:r>
        <w:rPr>
          <w:rFonts w:ascii="Arial" w:hAnsi="Arial" w:cs="Arial"/>
          <w:sz w:val="24"/>
          <w:szCs w:val="24"/>
          <w:lang w:val="en-GB"/>
        </w:rPr>
        <w:t xml:space="preserve">.  </w:t>
      </w:r>
      <w:r w:rsidR="00273E16">
        <w:rPr>
          <w:rFonts w:ascii="Arial" w:hAnsi="Arial" w:cs="Arial"/>
          <w:sz w:val="24"/>
          <w:szCs w:val="24"/>
          <w:lang w:val="en-GB"/>
        </w:rPr>
        <w:t xml:space="preserve">The Study </w:t>
      </w:r>
      <w:r>
        <w:rPr>
          <w:rFonts w:ascii="Arial" w:hAnsi="Arial" w:cs="Arial"/>
          <w:sz w:val="24"/>
          <w:szCs w:val="24"/>
          <w:lang w:val="en-GB"/>
        </w:rPr>
        <w:t xml:space="preserve">Monitor </w:t>
      </w:r>
      <w:r w:rsidR="00273E16">
        <w:rPr>
          <w:rFonts w:ascii="Arial" w:hAnsi="Arial" w:cs="Arial"/>
          <w:sz w:val="24"/>
          <w:szCs w:val="24"/>
          <w:lang w:val="en-GB"/>
        </w:rPr>
        <w:t>will</w:t>
      </w:r>
      <w:r>
        <w:rPr>
          <w:rFonts w:ascii="Arial" w:hAnsi="Arial" w:cs="Arial"/>
          <w:sz w:val="24"/>
          <w:szCs w:val="24"/>
          <w:lang w:val="en-GB"/>
        </w:rPr>
        <w:t xml:space="preserve"> strictly follow the privacy regulations when they review the Electronic Medical Record</w:t>
      </w:r>
      <w:r w:rsidR="00273E16">
        <w:rPr>
          <w:rFonts w:ascii="Arial" w:hAnsi="Arial" w:cs="Arial"/>
          <w:sz w:val="24"/>
          <w:szCs w:val="24"/>
          <w:lang w:val="en-GB"/>
        </w:rPr>
        <w:t xml:space="preserve"> / Source documents</w:t>
      </w:r>
      <w:r>
        <w:rPr>
          <w:rFonts w:ascii="Arial" w:hAnsi="Arial" w:cs="Arial"/>
          <w:sz w:val="24"/>
          <w:szCs w:val="24"/>
          <w:lang w:val="en-GB"/>
        </w:rPr>
        <w:t xml:space="preserve"> remotely.</w:t>
      </w:r>
      <w:r w:rsidR="00D55CF5">
        <w:rPr>
          <w:rFonts w:ascii="Arial" w:hAnsi="Arial" w:cs="Arial"/>
          <w:sz w:val="24"/>
          <w:szCs w:val="24"/>
          <w:lang w:val="en-GB"/>
        </w:rPr>
        <w:t xml:space="preserve">   </w:t>
      </w:r>
    </w:p>
    <w:p w14:paraId="6DF773D9" w14:textId="77777777" w:rsidR="00304EEF" w:rsidRPr="00304EEF" w:rsidRDefault="00304EEF" w:rsidP="00C60ACA">
      <w:pPr>
        <w:rPr>
          <w:lang w:val="en-GB"/>
        </w:rPr>
      </w:pPr>
    </w:p>
    <w:p w14:paraId="60597CA7" w14:textId="744E722E" w:rsidR="00B7717C" w:rsidRDefault="00B7717C" w:rsidP="00220238">
      <w:pPr>
        <w:pStyle w:val="ListParagraph"/>
        <w:numPr>
          <w:ilvl w:val="0"/>
          <w:numId w:val="34"/>
        </w:numPr>
        <w:rPr>
          <w:rFonts w:ascii="Arial" w:hAnsi="Arial" w:cs="Arial"/>
          <w:sz w:val="24"/>
          <w:szCs w:val="24"/>
          <w:lang w:val="en-GB"/>
        </w:rPr>
      </w:pPr>
      <w:r>
        <w:rPr>
          <w:rFonts w:ascii="Arial" w:hAnsi="Arial" w:cs="Arial"/>
          <w:sz w:val="24"/>
          <w:szCs w:val="24"/>
          <w:lang w:val="en-GB"/>
        </w:rPr>
        <w:t xml:space="preserve">Review of validated electronic TMF / ISF - The monitor </w:t>
      </w:r>
      <w:r w:rsidR="009027CA">
        <w:rPr>
          <w:rFonts w:ascii="Arial" w:hAnsi="Arial" w:cs="Arial"/>
          <w:sz w:val="24"/>
          <w:szCs w:val="24"/>
          <w:lang w:val="en-GB"/>
        </w:rPr>
        <w:t xml:space="preserve">will </w:t>
      </w:r>
      <w:r>
        <w:rPr>
          <w:rFonts w:ascii="Arial" w:hAnsi="Arial" w:cs="Arial"/>
          <w:sz w:val="24"/>
          <w:szCs w:val="24"/>
          <w:lang w:val="en-GB"/>
        </w:rPr>
        <w:t>review the essentia</w:t>
      </w:r>
      <w:r w:rsidR="00D13F63">
        <w:rPr>
          <w:rFonts w:ascii="Arial" w:hAnsi="Arial" w:cs="Arial"/>
          <w:sz w:val="24"/>
          <w:szCs w:val="24"/>
          <w:lang w:val="en-GB"/>
        </w:rPr>
        <w:t>l documents remotely</w:t>
      </w:r>
      <w:r w:rsidR="009027CA">
        <w:rPr>
          <w:rFonts w:ascii="Arial" w:hAnsi="Arial" w:cs="Arial"/>
          <w:sz w:val="24"/>
          <w:szCs w:val="24"/>
          <w:lang w:val="en-GB"/>
        </w:rPr>
        <w:t xml:space="preserve"> and ensure that essential documents are </w:t>
      </w:r>
      <w:r w:rsidR="000343EB">
        <w:rPr>
          <w:rFonts w:ascii="Arial" w:hAnsi="Arial" w:cs="Arial"/>
          <w:sz w:val="24"/>
          <w:szCs w:val="24"/>
          <w:lang w:val="en-GB"/>
        </w:rPr>
        <w:t>o</w:t>
      </w:r>
      <w:r w:rsidR="009027CA">
        <w:rPr>
          <w:rFonts w:ascii="Arial" w:hAnsi="Arial" w:cs="Arial"/>
          <w:sz w:val="24"/>
          <w:szCs w:val="24"/>
          <w:lang w:val="en-GB"/>
        </w:rPr>
        <w:t>n file</w:t>
      </w:r>
      <w:r w:rsidR="00D13F63">
        <w:rPr>
          <w:rFonts w:ascii="Arial" w:hAnsi="Arial" w:cs="Arial"/>
          <w:sz w:val="24"/>
          <w:szCs w:val="24"/>
          <w:lang w:val="en-GB"/>
        </w:rPr>
        <w:t>.</w:t>
      </w:r>
    </w:p>
    <w:p w14:paraId="124A66CC" w14:textId="47098D55" w:rsidR="00B7717C" w:rsidRDefault="00D13F63" w:rsidP="00220238">
      <w:pPr>
        <w:pStyle w:val="ListParagraph"/>
        <w:numPr>
          <w:ilvl w:val="0"/>
          <w:numId w:val="34"/>
        </w:numPr>
        <w:rPr>
          <w:rFonts w:ascii="Arial" w:hAnsi="Arial" w:cs="Arial"/>
          <w:sz w:val="24"/>
          <w:szCs w:val="24"/>
          <w:lang w:val="en-GB"/>
        </w:rPr>
      </w:pPr>
      <w:r>
        <w:rPr>
          <w:rFonts w:ascii="Arial" w:hAnsi="Arial" w:cs="Arial"/>
          <w:sz w:val="24"/>
          <w:szCs w:val="24"/>
          <w:lang w:val="en-GB"/>
        </w:rPr>
        <w:t>Review of E</w:t>
      </w:r>
      <w:r w:rsidR="00B7717C">
        <w:rPr>
          <w:rFonts w:ascii="Arial" w:hAnsi="Arial" w:cs="Arial"/>
          <w:sz w:val="24"/>
          <w:szCs w:val="24"/>
          <w:lang w:val="en-GB"/>
        </w:rPr>
        <w:t xml:space="preserve">lectronic </w:t>
      </w:r>
      <w:r>
        <w:rPr>
          <w:rFonts w:ascii="Arial" w:hAnsi="Arial" w:cs="Arial"/>
          <w:sz w:val="24"/>
          <w:szCs w:val="24"/>
          <w:lang w:val="en-GB"/>
        </w:rPr>
        <w:t xml:space="preserve">Medical Record – The monitor </w:t>
      </w:r>
      <w:r w:rsidR="009027CA">
        <w:rPr>
          <w:rFonts w:ascii="Arial" w:hAnsi="Arial" w:cs="Arial"/>
          <w:sz w:val="24"/>
          <w:szCs w:val="24"/>
          <w:lang w:val="en-GB"/>
        </w:rPr>
        <w:t>will</w:t>
      </w:r>
      <w:r>
        <w:rPr>
          <w:rFonts w:ascii="Arial" w:hAnsi="Arial" w:cs="Arial"/>
          <w:sz w:val="24"/>
          <w:szCs w:val="24"/>
          <w:lang w:val="en-GB"/>
        </w:rPr>
        <w:t xml:space="preserve"> perform source data verification remotely.</w:t>
      </w:r>
    </w:p>
    <w:p w14:paraId="547FCF1E" w14:textId="20ECC6CF" w:rsidR="00976731" w:rsidRDefault="00976731" w:rsidP="00220238">
      <w:pPr>
        <w:pStyle w:val="ListParagraph"/>
        <w:numPr>
          <w:ilvl w:val="0"/>
          <w:numId w:val="34"/>
        </w:numPr>
        <w:rPr>
          <w:rFonts w:ascii="Arial" w:hAnsi="Arial" w:cs="Arial"/>
          <w:sz w:val="24"/>
          <w:szCs w:val="24"/>
          <w:lang w:val="en-GB"/>
        </w:rPr>
      </w:pPr>
      <w:r>
        <w:rPr>
          <w:rFonts w:ascii="Arial" w:hAnsi="Arial" w:cs="Arial"/>
          <w:sz w:val="24"/>
          <w:szCs w:val="24"/>
          <w:lang w:val="en-GB"/>
        </w:rPr>
        <w:t xml:space="preserve">Appropriately qualified and trained persons (e.g., data managers, </w:t>
      </w:r>
      <w:r w:rsidR="006A011A">
        <w:rPr>
          <w:rFonts w:ascii="Arial" w:hAnsi="Arial" w:cs="Arial"/>
          <w:sz w:val="24"/>
          <w:szCs w:val="24"/>
          <w:lang w:val="en-GB"/>
        </w:rPr>
        <w:t>monitors</w:t>
      </w:r>
      <w:r>
        <w:rPr>
          <w:rFonts w:ascii="Arial" w:hAnsi="Arial" w:cs="Arial"/>
          <w:sz w:val="24"/>
          <w:szCs w:val="24"/>
          <w:lang w:val="en-GB"/>
        </w:rPr>
        <w:t>)</w:t>
      </w:r>
      <w:r w:rsidR="00F77939">
        <w:rPr>
          <w:rFonts w:ascii="Arial" w:hAnsi="Arial" w:cs="Arial"/>
          <w:sz w:val="24"/>
          <w:szCs w:val="24"/>
          <w:lang w:val="en-GB"/>
        </w:rPr>
        <w:t xml:space="preserve"> will remotely review the accumulating data to:</w:t>
      </w:r>
    </w:p>
    <w:p w14:paraId="0B8ADCD7" w14:textId="694AB033" w:rsidR="00F77939" w:rsidRDefault="00F77939" w:rsidP="00220238">
      <w:pPr>
        <w:pStyle w:val="ListParagraph"/>
        <w:numPr>
          <w:ilvl w:val="1"/>
          <w:numId w:val="34"/>
        </w:numPr>
        <w:rPr>
          <w:rFonts w:ascii="Arial" w:hAnsi="Arial" w:cs="Arial"/>
          <w:sz w:val="24"/>
          <w:szCs w:val="24"/>
          <w:lang w:val="en-GB"/>
        </w:rPr>
      </w:pPr>
      <w:r>
        <w:rPr>
          <w:rFonts w:ascii="Arial" w:hAnsi="Arial" w:cs="Arial"/>
          <w:sz w:val="24"/>
          <w:szCs w:val="24"/>
          <w:lang w:val="en-GB"/>
        </w:rPr>
        <w:t>Identify missing data, inconsistent data, and protocol deviations.</w:t>
      </w:r>
    </w:p>
    <w:p w14:paraId="1700AFD2" w14:textId="0DBFA024" w:rsidR="00F77939" w:rsidRDefault="00F77939" w:rsidP="00220238">
      <w:pPr>
        <w:pStyle w:val="ListParagraph"/>
        <w:numPr>
          <w:ilvl w:val="1"/>
          <w:numId w:val="34"/>
        </w:numPr>
        <w:rPr>
          <w:rFonts w:ascii="Arial" w:hAnsi="Arial" w:cs="Arial"/>
          <w:sz w:val="24"/>
          <w:szCs w:val="24"/>
          <w:lang w:val="en-GB"/>
        </w:rPr>
      </w:pPr>
      <w:r>
        <w:rPr>
          <w:rFonts w:ascii="Arial" w:hAnsi="Arial" w:cs="Arial"/>
          <w:sz w:val="24"/>
          <w:szCs w:val="24"/>
          <w:lang w:val="en-GB"/>
        </w:rPr>
        <w:lastRenderedPageBreak/>
        <w:t>Evaluate for systematic or significant errors in data collection and reporting at a site or across sites; or potential data manipulation or data integrity problems.</w:t>
      </w:r>
    </w:p>
    <w:p w14:paraId="325214C4" w14:textId="3285A572" w:rsidR="005133D3" w:rsidRDefault="005133D3" w:rsidP="00220238">
      <w:pPr>
        <w:pStyle w:val="ListParagraph"/>
        <w:numPr>
          <w:ilvl w:val="1"/>
          <w:numId w:val="34"/>
        </w:numPr>
        <w:rPr>
          <w:rFonts w:ascii="Arial" w:hAnsi="Arial" w:cs="Arial"/>
          <w:sz w:val="24"/>
          <w:szCs w:val="24"/>
          <w:lang w:val="en-GB"/>
        </w:rPr>
      </w:pPr>
      <w:r>
        <w:rPr>
          <w:rFonts w:ascii="Arial" w:hAnsi="Arial" w:cs="Arial"/>
          <w:sz w:val="24"/>
          <w:szCs w:val="24"/>
          <w:lang w:val="en-GB"/>
        </w:rPr>
        <w:t>Select sites and/or processes for targeted on-site monitoring.</w:t>
      </w:r>
    </w:p>
    <w:p w14:paraId="4B495CD5" w14:textId="08E32B76" w:rsidR="00DF556E" w:rsidRPr="001A66EE" w:rsidRDefault="00DF556E" w:rsidP="00220238">
      <w:pPr>
        <w:pStyle w:val="BodyTextIndent3"/>
        <w:spacing w:line="240" w:lineRule="auto"/>
        <w:ind w:left="426" w:firstLine="0"/>
        <w:rPr>
          <w:rFonts w:ascii="Arial" w:hAnsi="Arial" w:cs="Arial"/>
          <w:iCs/>
          <w:sz w:val="24"/>
          <w:szCs w:val="24"/>
          <w:lang w:val="en-GB"/>
        </w:rPr>
      </w:pPr>
    </w:p>
    <w:p w14:paraId="587B40BA" w14:textId="7D56338D" w:rsidR="0021224B" w:rsidRPr="001A66EE" w:rsidRDefault="00BC483B" w:rsidP="0021224B">
      <w:pPr>
        <w:pStyle w:val="Heading1"/>
        <w:ind w:left="426" w:hanging="426"/>
        <w:rPr>
          <w:rFonts w:cs="Arial"/>
        </w:rPr>
      </w:pPr>
      <w:bookmarkStart w:id="80" w:name="_Toc151716904"/>
      <w:r>
        <w:rPr>
          <w:rFonts w:cs="Arial"/>
        </w:rPr>
        <w:t xml:space="preserve">SAE (Serious </w:t>
      </w:r>
      <w:r w:rsidR="0021224B">
        <w:rPr>
          <w:rFonts w:cs="Arial"/>
        </w:rPr>
        <w:t>Adverse Event</w:t>
      </w:r>
      <w:r>
        <w:rPr>
          <w:rFonts w:cs="Arial"/>
        </w:rPr>
        <w:t>)</w:t>
      </w:r>
      <w:r w:rsidR="0021224B">
        <w:rPr>
          <w:rFonts w:cs="Arial"/>
        </w:rPr>
        <w:t xml:space="preserve"> Reporting</w:t>
      </w:r>
      <w:bookmarkEnd w:id="80"/>
    </w:p>
    <w:p w14:paraId="0B6F0840" w14:textId="77777777" w:rsidR="000B4F1B" w:rsidRPr="001A66EE" w:rsidRDefault="000B4F1B" w:rsidP="00CD6322">
      <w:pPr>
        <w:jc w:val="both"/>
        <w:rPr>
          <w:rFonts w:ascii="Arial" w:hAnsi="Arial" w:cs="Arial"/>
          <w:sz w:val="24"/>
          <w:szCs w:val="24"/>
          <w:lang w:val="en-GB"/>
        </w:rPr>
      </w:pPr>
    </w:p>
    <w:p w14:paraId="2CE7D045" w14:textId="0430F2E0" w:rsidR="0050246D" w:rsidRDefault="00BA7A6B" w:rsidP="00BC483B">
      <w:pPr>
        <w:pStyle w:val="BodyTextIndent3"/>
        <w:spacing w:line="240" w:lineRule="auto"/>
        <w:ind w:firstLine="0"/>
        <w:rPr>
          <w:rFonts w:ascii="Arial" w:hAnsi="Arial" w:cs="Arial"/>
          <w:sz w:val="24"/>
          <w:szCs w:val="24"/>
          <w:lang w:val="en-GB"/>
        </w:rPr>
      </w:pPr>
      <w:r>
        <w:rPr>
          <w:rFonts w:ascii="Arial" w:hAnsi="Arial" w:cs="Arial"/>
          <w:sz w:val="24"/>
          <w:szCs w:val="24"/>
        </w:rPr>
        <w:t xml:space="preserve">Serious Adverse Event:  </w:t>
      </w:r>
      <w:r w:rsidR="0050246D" w:rsidRPr="0050246D">
        <w:rPr>
          <w:rFonts w:ascii="Arial" w:hAnsi="Arial" w:cs="Arial"/>
          <w:sz w:val="24"/>
          <w:szCs w:val="24"/>
        </w:rPr>
        <w:t>An A</w:t>
      </w:r>
      <w:r>
        <w:rPr>
          <w:rFonts w:ascii="Arial" w:hAnsi="Arial" w:cs="Arial"/>
          <w:sz w:val="24"/>
          <w:szCs w:val="24"/>
        </w:rPr>
        <w:t xml:space="preserve">dverse </w:t>
      </w:r>
      <w:r w:rsidR="0050246D" w:rsidRPr="0050246D">
        <w:rPr>
          <w:rFonts w:ascii="Arial" w:hAnsi="Arial" w:cs="Arial"/>
          <w:sz w:val="24"/>
          <w:szCs w:val="24"/>
        </w:rPr>
        <w:t>E</w:t>
      </w:r>
      <w:r>
        <w:rPr>
          <w:rFonts w:ascii="Arial" w:hAnsi="Arial" w:cs="Arial"/>
          <w:sz w:val="24"/>
          <w:szCs w:val="24"/>
        </w:rPr>
        <w:t>vent</w:t>
      </w:r>
      <w:r w:rsidR="0050246D" w:rsidRPr="0050246D">
        <w:rPr>
          <w:rFonts w:ascii="Arial" w:hAnsi="Arial" w:cs="Arial"/>
          <w:sz w:val="24"/>
          <w:szCs w:val="24"/>
        </w:rPr>
        <w:t xml:space="preserve"> that requires in-patient hospitalization or prolongation of existing hospitalization, that causes congenital malformation, that results in persistent or significant disability or incapacity, that is life threatening or that results in death.</w:t>
      </w:r>
    </w:p>
    <w:p w14:paraId="3D62E068" w14:textId="77777777" w:rsidR="0050246D" w:rsidRDefault="0050246D" w:rsidP="00BC483B">
      <w:pPr>
        <w:pStyle w:val="BodyTextIndent3"/>
        <w:spacing w:line="240" w:lineRule="auto"/>
        <w:ind w:firstLine="0"/>
        <w:rPr>
          <w:rFonts w:ascii="Arial" w:hAnsi="Arial" w:cs="Arial"/>
          <w:sz w:val="24"/>
          <w:szCs w:val="24"/>
          <w:lang w:val="en-GB"/>
        </w:rPr>
      </w:pPr>
    </w:p>
    <w:p w14:paraId="16E2BB9D" w14:textId="137C9188" w:rsidR="00BC483B" w:rsidRPr="001A66EE" w:rsidRDefault="00BC483B" w:rsidP="00BC483B">
      <w:pPr>
        <w:pStyle w:val="BodyTextIndent3"/>
        <w:spacing w:line="240" w:lineRule="auto"/>
        <w:ind w:firstLine="0"/>
        <w:rPr>
          <w:rFonts w:ascii="Arial" w:hAnsi="Arial" w:cs="Arial"/>
          <w:sz w:val="24"/>
          <w:szCs w:val="24"/>
          <w:lang w:val="en-GB"/>
        </w:rPr>
      </w:pPr>
      <w:r w:rsidRPr="001A66EE">
        <w:rPr>
          <w:rFonts w:ascii="Arial" w:hAnsi="Arial" w:cs="Arial"/>
          <w:sz w:val="24"/>
          <w:szCs w:val="24"/>
          <w:lang w:val="en-GB"/>
        </w:rPr>
        <w:t xml:space="preserve">The monitor will ensure that all SAEs noted during a monitoring visit or </w:t>
      </w:r>
      <w:r>
        <w:rPr>
          <w:rFonts w:ascii="Arial" w:hAnsi="Arial" w:cs="Arial"/>
          <w:sz w:val="24"/>
          <w:szCs w:val="24"/>
          <w:lang w:val="en-GB"/>
        </w:rPr>
        <w:t xml:space="preserve">through </w:t>
      </w:r>
      <w:r w:rsidRPr="001A66EE">
        <w:rPr>
          <w:rFonts w:ascii="Arial" w:hAnsi="Arial" w:cs="Arial"/>
          <w:sz w:val="24"/>
          <w:szCs w:val="24"/>
          <w:lang w:val="en-GB"/>
        </w:rPr>
        <w:t xml:space="preserve">other communication with the site, are reported to the </w:t>
      </w:r>
      <w:r>
        <w:rPr>
          <w:rFonts w:ascii="Arial" w:hAnsi="Arial" w:cs="Arial"/>
          <w:sz w:val="24"/>
          <w:szCs w:val="24"/>
          <w:lang w:val="en-GB"/>
        </w:rPr>
        <w:t>study</w:t>
      </w:r>
      <w:r w:rsidRPr="001A66EE">
        <w:rPr>
          <w:rFonts w:ascii="Arial" w:hAnsi="Arial" w:cs="Arial"/>
          <w:sz w:val="24"/>
          <w:szCs w:val="24"/>
          <w:lang w:val="en-GB"/>
        </w:rPr>
        <w:t xml:space="preserve"> PM</w:t>
      </w:r>
      <w:r>
        <w:rPr>
          <w:rFonts w:ascii="Arial" w:hAnsi="Arial" w:cs="Arial"/>
          <w:sz w:val="24"/>
          <w:szCs w:val="24"/>
          <w:lang w:val="en-GB"/>
        </w:rPr>
        <w:t xml:space="preserve"> or Delegate</w:t>
      </w:r>
      <w:r w:rsidRPr="001A66EE">
        <w:rPr>
          <w:rFonts w:ascii="Arial" w:hAnsi="Arial" w:cs="Arial"/>
          <w:sz w:val="24"/>
          <w:szCs w:val="24"/>
          <w:lang w:val="en-GB"/>
        </w:rPr>
        <w:t xml:space="preserve"> (as applicable) within 24 hours of learning that the event occurred. </w:t>
      </w:r>
    </w:p>
    <w:p w14:paraId="134425C4" w14:textId="77777777" w:rsidR="00BC483B" w:rsidRPr="001A66EE" w:rsidRDefault="00BC483B" w:rsidP="00BC483B">
      <w:pPr>
        <w:pStyle w:val="BodyTextIndent3"/>
        <w:spacing w:line="240" w:lineRule="auto"/>
        <w:ind w:firstLine="0"/>
        <w:rPr>
          <w:rFonts w:ascii="Arial" w:hAnsi="Arial" w:cs="Arial"/>
          <w:sz w:val="24"/>
          <w:szCs w:val="24"/>
          <w:lang w:val="en-GB"/>
        </w:rPr>
      </w:pPr>
    </w:p>
    <w:p w14:paraId="2D01B906" w14:textId="2E54F2ED" w:rsidR="00BC483B" w:rsidRPr="001A66EE" w:rsidRDefault="00F327B3" w:rsidP="00850A5A">
      <w:pPr>
        <w:ind w:right="-180"/>
        <w:rPr>
          <w:rFonts w:ascii="Arial" w:hAnsi="Arial" w:cs="Arial"/>
          <w:sz w:val="24"/>
          <w:szCs w:val="24"/>
          <w:lang w:val="en-GB"/>
        </w:rPr>
      </w:pPr>
      <w:r>
        <w:rPr>
          <w:rFonts w:ascii="Arial" w:hAnsi="Arial" w:cs="Arial"/>
          <w:sz w:val="24"/>
          <w:szCs w:val="24"/>
        </w:rPr>
        <w:t>A</w:t>
      </w:r>
      <w:r w:rsidR="00BC483B" w:rsidRPr="001A66EE">
        <w:rPr>
          <w:rFonts w:ascii="Arial" w:hAnsi="Arial" w:cs="Arial"/>
          <w:sz w:val="24"/>
          <w:szCs w:val="24"/>
        </w:rPr>
        <w:t>ll SAEs are to be reported to:</w:t>
      </w:r>
    </w:p>
    <w:p w14:paraId="3623D733" w14:textId="77777777" w:rsidR="00BC483B" w:rsidRPr="001A66EE" w:rsidRDefault="00BC483B" w:rsidP="00BC483B">
      <w:pPr>
        <w:ind w:left="1080" w:right="-180"/>
        <w:rPr>
          <w:rFonts w:ascii="Arial" w:hAnsi="Arial" w:cs="Arial"/>
          <w:sz w:val="24"/>
          <w:szCs w:val="24"/>
          <w:lang w:val="en-GB"/>
        </w:rPr>
      </w:pPr>
    </w:p>
    <w:p w14:paraId="180385F6" w14:textId="6FC09E12" w:rsidR="00BC483B" w:rsidRPr="001A66EE" w:rsidRDefault="00BC483B" w:rsidP="00BC483B">
      <w:pPr>
        <w:pStyle w:val="BodyTextIndent3"/>
        <w:spacing w:line="240" w:lineRule="auto"/>
        <w:ind w:left="720"/>
        <w:jc w:val="both"/>
        <w:rPr>
          <w:rFonts w:ascii="Arial" w:hAnsi="Arial" w:cs="Arial"/>
          <w:sz w:val="24"/>
          <w:szCs w:val="24"/>
        </w:rPr>
      </w:pPr>
      <w:r w:rsidRPr="00850A5A">
        <w:rPr>
          <w:rFonts w:ascii="Arial" w:hAnsi="Arial" w:cs="Arial"/>
          <w:b/>
          <w:sz w:val="24"/>
          <w:szCs w:val="24"/>
        </w:rPr>
        <w:t>Attention</w:t>
      </w:r>
      <w:r w:rsidRPr="001A66EE">
        <w:rPr>
          <w:rFonts w:ascii="Arial" w:hAnsi="Arial" w:cs="Arial"/>
          <w:sz w:val="24"/>
          <w:szCs w:val="24"/>
        </w:rPr>
        <w:t xml:space="preserve">: </w:t>
      </w:r>
      <w:r w:rsidRPr="00850A5A">
        <w:rPr>
          <w:rFonts w:ascii="Arial" w:hAnsi="Arial" w:cs="Arial"/>
          <w:sz w:val="24"/>
          <w:szCs w:val="24"/>
        </w:rPr>
        <w:t xml:space="preserve">[Study Project Manager </w:t>
      </w:r>
      <w:r w:rsidR="00F327B3">
        <w:rPr>
          <w:rFonts w:ascii="Arial" w:hAnsi="Arial" w:cs="Arial"/>
          <w:sz w:val="24"/>
          <w:szCs w:val="24"/>
        </w:rPr>
        <w:t xml:space="preserve">or Delegate </w:t>
      </w:r>
      <w:r w:rsidRPr="00850A5A">
        <w:rPr>
          <w:rFonts w:ascii="Arial" w:hAnsi="Arial" w:cs="Arial"/>
          <w:sz w:val="24"/>
          <w:szCs w:val="24"/>
        </w:rPr>
        <w:t>name]</w:t>
      </w:r>
    </w:p>
    <w:p w14:paraId="5A36FE50" w14:textId="77777777" w:rsidR="00BC483B" w:rsidRPr="001A66EE" w:rsidRDefault="00BC483B" w:rsidP="00BC483B">
      <w:pPr>
        <w:pStyle w:val="BodyTextIndent3"/>
        <w:spacing w:line="240" w:lineRule="auto"/>
        <w:ind w:left="720"/>
        <w:jc w:val="both"/>
        <w:rPr>
          <w:rFonts w:ascii="Arial" w:hAnsi="Arial" w:cs="Arial"/>
          <w:sz w:val="24"/>
          <w:szCs w:val="24"/>
        </w:rPr>
      </w:pPr>
      <w:r w:rsidRPr="001A66EE">
        <w:rPr>
          <w:rFonts w:ascii="Arial" w:hAnsi="Arial" w:cs="Arial"/>
          <w:b/>
          <w:bCs/>
          <w:sz w:val="24"/>
          <w:szCs w:val="24"/>
        </w:rPr>
        <w:t xml:space="preserve">Phone: </w:t>
      </w:r>
      <w:r w:rsidRPr="006F4769">
        <w:rPr>
          <w:rFonts w:ascii="Arial" w:hAnsi="Arial" w:cs="Arial"/>
          <w:sz w:val="24"/>
          <w:szCs w:val="24"/>
        </w:rPr>
        <w:t xml:space="preserve"> </w:t>
      </w:r>
      <w:r>
        <w:rPr>
          <w:rFonts w:ascii="Arial" w:hAnsi="Arial" w:cs="Arial"/>
          <w:sz w:val="24"/>
          <w:szCs w:val="24"/>
        </w:rPr>
        <w:t>[add number]</w:t>
      </w:r>
    </w:p>
    <w:p w14:paraId="0AC73C00" w14:textId="77777777" w:rsidR="00BC483B" w:rsidRPr="001A66EE" w:rsidRDefault="00BC483B" w:rsidP="00BC483B">
      <w:pPr>
        <w:pStyle w:val="BodyTextIndent3"/>
        <w:spacing w:line="240" w:lineRule="auto"/>
        <w:ind w:left="720"/>
        <w:jc w:val="both"/>
        <w:rPr>
          <w:rFonts w:ascii="Arial" w:hAnsi="Arial" w:cs="Arial"/>
          <w:sz w:val="24"/>
          <w:szCs w:val="24"/>
        </w:rPr>
      </w:pPr>
      <w:r w:rsidRPr="001A66EE">
        <w:rPr>
          <w:rFonts w:ascii="Arial" w:hAnsi="Arial" w:cs="Arial"/>
          <w:b/>
          <w:bCs/>
          <w:sz w:val="24"/>
          <w:szCs w:val="24"/>
        </w:rPr>
        <w:t xml:space="preserve">Fax: </w:t>
      </w:r>
      <w:r>
        <w:rPr>
          <w:rFonts w:ascii="Arial" w:hAnsi="Arial" w:cs="Arial"/>
          <w:sz w:val="24"/>
          <w:szCs w:val="24"/>
        </w:rPr>
        <w:t>[add number]</w:t>
      </w:r>
    </w:p>
    <w:p w14:paraId="185585EC" w14:textId="77777777" w:rsidR="00BC483B" w:rsidRPr="001A66EE" w:rsidRDefault="00BC483B" w:rsidP="00BC483B">
      <w:pPr>
        <w:pStyle w:val="BodyTextIndent3"/>
        <w:spacing w:line="240" w:lineRule="auto"/>
        <w:ind w:left="720"/>
        <w:jc w:val="both"/>
        <w:rPr>
          <w:rFonts w:ascii="Arial" w:hAnsi="Arial" w:cs="Arial"/>
          <w:sz w:val="24"/>
          <w:szCs w:val="24"/>
        </w:rPr>
      </w:pPr>
      <w:r w:rsidRPr="00850A5A">
        <w:rPr>
          <w:rFonts w:ascii="Arial" w:hAnsi="Arial" w:cs="Arial"/>
          <w:b/>
          <w:sz w:val="24"/>
          <w:szCs w:val="24"/>
        </w:rPr>
        <w:t>E-mail</w:t>
      </w:r>
      <w:r w:rsidRPr="001A66EE">
        <w:rPr>
          <w:rFonts w:ascii="Arial" w:hAnsi="Arial" w:cs="Arial"/>
          <w:sz w:val="24"/>
          <w:szCs w:val="24"/>
        </w:rPr>
        <w:t xml:space="preserve">: </w:t>
      </w:r>
      <w:r>
        <w:rPr>
          <w:rFonts w:ascii="Arial" w:hAnsi="Arial" w:cs="Arial"/>
          <w:sz w:val="24"/>
          <w:szCs w:val="24"/>
        </w:rPr>
        <w:t xml:space="preserve"> [add email]</w:t>
      </w:r>
    </w:p>
    <w:p w14:paraId="425CE40C" w14:textId="77777777" w:rsidR="00F327B3" w:rsidRDefault="00F327B3" w:rsidP="00BC483B">
      <w:pPr>
        <w:pStyle w:val="BodyTextIndent2"/>
        <w:spacing w:line="240" w:lineRule="auto"/>
        <w:ind w:left="0"/>
        <w:rPr>
          <w:rFonts w:ascii="Arial" w:hAnsi="Arial" w:cs="Arial"/>
          <w:sz w:val="24"/>
          <w:szCs w:val="24"/>
          <w:lang w:val="en-GB"/>
        </w:rPr>
      </w:pPr>
    </w:p>
    <w:p w14:paraId="6A95DD09" w14:textId="77777777" w:rsidR="00B215DD" w:rsidRDefault="00B215DD" w:rsidP="00CD6322">
      <w:pPr>
        <w:pStyle w:val="BodyTextIndent2"/>
        <w:spacing w:line="240" w:lineRule="auto"/>
        <w:ind w:left="0"/>
        <w:rPr>
          <w:rFonts w:ascii="Arial" w:hAnsi="Arial" w:cs="Arial"/>
          <w:b/>
          <w:sz w:val="24"/>
          <w:szCs w:val="24"/>
          <w:lang w:val="en-GB"/>
        </w:rPr>
      </w:pPr>
    </w:p>
    <w:p w14:paraId="36BBF1BC" w14:textId="77777777" w:rsidR="00B215DD" w:rsidRPr="001A66EE" w:rsidRDefault="00B215DD" w:rsidP="00CD6322">
      <w:pPr>
        <w:pStyle w:val="BodyTextIndent2"/>
        <w:spacing w:line="240" w:lineRule="auto"/>
        <w:ind w:left="0"/>
        <w:rPr>
          <w:rFonts w:ascii="Arial" w:hAnsi="Arial" w:cs="Arial"/>
          <w:b/>
          <w:sz w:val="24"/>
          <w:szCs w:val="24"/>
          <w:lang w:val="en-GB"/>
        </w:rPr>
      </w:pPr>
    </w:p>
    <w:p w14:paraId="293BA4B7" w14:textId="69F0F54D" w:rsidR="006128FB" w:rsidRPr="001A66EE" w:rsidRDefault="005A623D" w:rsidP="00CD6322">
      <w:pPr>
        <w:pStyle w:val="BodyTextIndent2"/>
        <w:spacing w:line="240" w:lineRule="auto"/>
        <w:ind w:left="0"/>
        <w:rPr>
          <w:rFonts w:ascii="Arial" w:hAnsi="Arial" w:cs="Arial"/>
          <w:b/>
          <w:sz w:val="24"/>
          <w:szCs w:val="24"/>
          <w:lang w:val="en-GB"/>
        </w:rPr>
      </w:pPr>
      <w:r w:rsidRPr="001A66EE">
        <w:rPr>
          <w:rFonts w:ascii="Arial" w:hAnsi="Arial" w:cs="Arial"/>
          <w:b/>
          <w:sz w:val="24"/>
          <w:szCs w:val="24"/>
          <w:lang w:val="en-GB"/>
        </w:rPr>
        <w:t xml:space="preserve">[Attach necessary study-specific forms </w:t>
      </w:r>
      <w:r w:rsidR="00135044" w:rsidRPr="001A66EE">
        <w:rPr>
          <w:rFonts w:ascii="Arial" w:hAnsi="Arial" w:cs="Arial"/>
          <w:b/>
          <w:sz w:val="24"/>
          <w:szCs w:val="24"/>
          <w:lang w:val="en-GB"/>
        </w:rPr>
        <w:t>or refere</w:t>
      </w:r>
      <w:r w:rsidR="00033110" w:rsidRPr="001A66EE">
        <w:rPr>
          <w:rFonts w:ascii="Arial" w:hAnsi="Arial" w:cs="Arial"/>
          <w:b/>
          <w:sz w:val="24"/>
          <w:szCs w:val="24"/>
          <w:lang w:val="en-GB"/>
        </w:rPr>
        <w:t>nce applicable SOP or template.</w:t>
      </w:r>
      <w:r w:rsidR="00122BBF">
        <w:rPr>
          <w:rFonts w:ascii="Arial" w:hAnsi="Arial" w:cs="Arial"/>
          <w:b/>
          <w:sz w:val="24"/>
          <w:szCs w:val="24"/>
          <w:lang w:val="en-GB"/>
        </w:rPr>
        <w:t>]</w:t>
      </w:r>
    </w:p>
    <w:p w14:paraId="702AC423" w14:textId="77777777" w:rsidR="005A623D" w:rsidRPr="001A66EE" w:rsidRDefault="005A623D" w:rsidP="00CD6322">
      <w:pPr>
        <w:pStyle w:val="BodyTextIndent2"/>
        <w:spacing w:line="240" w:lineRule="auto"/>
        <w:ind w:left="0"/>
        <w:rPr>
          <w:rFonts w:ascii="Arial" w:hAnsi="Arial" w:cs="Arial"/>
          <w:sz w:val="24"/>
          <w:szCs w:val="24"/>
          <w:lang w:val="en-GB"/>
        </w:rPr>
      </w:pPr>
    </w:p>
    <w:p w14:paraId="33738F18" w14:textId="6AD342C6" w:rsidR="00D938D4" w:rsidRPr="001A66EE" w:rsidRDefault="00AD2A44" w:rsidP="00CD6322">
      <w:pPr>
        <w:pStyle w:val="Heading1"/>
        <w:rPr>
          <w:rFonts w:cs="Arial"/>
        </w:rPr>
      </w:pPr>
      <w:bookmarkStart w:id="81" w:name="_Toc489449908"/>
      <w:bookmarkStart w:id="82" w:name="_Toc489453542"/>
      <w:bookmarkStart w:id="83" w:name="_Toc491338106"/>
      <w:bookmarkStart w:id="84" w:name="_Toc491343777"/>
      <w:bookmarkStart w:id="85" w:name="_Toc489449382"/>
      <w:bookmarkStart w:id="86" w:name="_Toc489449909"/>
      <w:bookmarkStart w:id="87" w:name="_Toc489453543"/>
      <w:bookmarkStart w:id="88" w:name="_Toc491338107"/>
      <w:bookmarkStart w:id="89" w:name="_Toc491343778"/>
      <w:bookmarkStart w:id="90" w:name="_Toc15172344"/>
      <w:bookmarkStart w:id="91" w:name="_Toc15172604"/>
      <w:bookmarkStart w:id="92" w:name="_Toc15460992"/>
      <w:bookmarkStart w:id="93" w:name="_Toc15492949"/>
      <w:bookmarkStart w:id="94" w:name="_Toc19553971"/>
      <w:bookmarkStart w:id="95" w:name="_Toc19884547"/>
      <w:bookmarkStart w:id="96" w:name="_Toc15172345"/>
      <w:bookmarkStart w:id="97" w:name="_Toc15172605"/>
      <w:bookmarkStart w:id="98" w:name="_Toc15460993"/>
      <w:bookmarkStart w:id="99" w:name="_Toc15492950"/>
      <w:bookmarkStart w:id="100" w:name="_Toc19553972"/>
      <w:bookmarkStart w:id="101" w:name="_Toc19884548"/>
      <w:bookmarkStart w:id="102" w:name="_Toc15171690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A66EE">
        <w:rPr>
          <w:rFonts w:cs="Arial"/>
        </w:rPr>
        <w:t xml:space="preserve">Appendix </w:t>
      </w:r>
      <w:r w:rsidR="00656562">
        <w:rPr>
          <w:rFonts w:cs="Arial"/>
        </w:rPr>
        <w:t>A</w:t>
      </w:r>
      <w:r w:rsidRPr="001A66EE">
        <w:rPr>
          <w:rFonts w:cs="Arial"/>
        </w:rPr>
        <w:t xml:space="preserve">: </w:t>
      </w:r>
      <w:r w:rsidR="00D938D4" w:rsidRPr="001A66EE">
        <w:rPr>
          <w:rFonts w:cs="Arial"/>
        </w:rPr>
        <w:t>Site Initiation Visit Report</w:t>
      </w:r>
      <w:bookmarkEnd w:id="102"/>
    </w:p>
    <w:p w14:paraId="73455B24" w14:textId="77777777" w:rsidR="00D938D4" w:rsidRPr="001A66EE" w:rsidRDefault="00D938D4" w:rsidP="00D938D4">
      <w:pPr>
        <w:rPr>
          <w:rFonts w:ascii="Arial" w:hAnsi="Arial" w:cs="Arial"/>
          <w:sz w:val="24"/>
          <w:szCs w:val="24"/>
        </w:rPr>
      </w:pPr>
    </w:p>
    <w:p w14:paraId="46C66299" w14:textId="4335A748" w:rsidR="00357015" w:rsidRPr="001A66EE" w:rsidRDefault="00AD2A44" w:rsidP="00D938D4">
      <w:pPr>
        <w:pStyle w:val="Heading1"/>
        <w:rPr>
          <w:rFonts w:cs="Arial"/>
        </w:rPr>
      </w:pPr>
      <w:bookmarkStart w:id="103" w:name="_Toc151716906"/>
      <w:r w:rsidRPr="001A66EE">
        <w:rPr>
          <w:rFonts w:cs="Arial"/>
        </w:rPr>
        <w:t xml:space="preserve">Appendix </w:t>
      </w:r>
      <w:r w:rsidR="00656562">
        <w:rPr>
          <w:rFonts w:cs="Arial"/>
        </w:rPr>
        <w:t>B</w:t>
      </w:r>
      <w:r w:rsidRPr="001A66EE">
        <w:rPr>
          <w:rFonts w:cs="Arial"/>
        </w:rPr>
        <w:t xml:space="preserve">: </w:t>
      </w:r>
      <w:r w:rsidR="00D938D4" w:rsidRPr="001A66EE">
        <w:rPr>
          <w:rFonts w:cs="Arial"/>
        </w:rPr>
        <w:t>Monitoring Visit Confirmation Letter</w:t>
      </w:r>
      <w:bookmarkEnd w:id="103"/>
    </w:p>
    <w:p w14:paraId="43C15E6D" w14:textId="77777777" w:rsidR="00357015" w:rsidRPr="001A66EE" w:rsidRDefault="00357015" w:rsidP="00357015">
      <w:pPr>
        <w:rPr>
          <w:rFonts w:ascii="Arial" w:hAnsi="Arial" w:cs="Arial"/>
          <w:sz w:val="24"/>
          <w:szCs w:val="24"/>
        </w:rPr>
      </w:pPr>
    </w:p>
    <w:p w14:paraId="6C504314" w14:textId="34177584" w:rsidR="004D3D82" w:rsidRPr="001A66EE" w:rsidRDefault="00357015" w:rsidP="00CD6322">
      <w:pPr>
        <w:pStyle w:val="Heading1"/>
        <w:rPr>
          <w:rFonts w:cs="Arial"/>
        </w:rPr>
      </w:pPr>
      <w:bookmarkStart w:id="104" w:name="_Toc151716907"/>
      <w:r w:rsidRPr="001A66EE">
        <w:rPr>
          <w:rFonts w:cs="Arial"/>
        </w:rPr>
        <w:t xml:space="preserve">Appendix </w:t>
      </w:r>
      <w:r w:rsidR="00656562">
        <w:rPr>
          <w:rFonts w:cs="Arial"/>
        </w:rPr>
        <w:t>C</w:t>
      </w:r>
      <w:r w:rsidRPr="001A66EE">
        <w:rPr>
          <w:rFonts w:cs="Arial"/>
        </w:rPr>
        <w:t xml:space="preserve">: </w:t>
      </w:r>
      <w:r w:rsidR="00AD2A44" w:rsidRPr="001A66EE">
        <w:rPr>
          <w:rFonts w:cs="Arial"/>
        </w:rPr>
        <w:t>Monitoring Visit Report Form</w:t>
      </w:r>
      <w:bookmarkEnd w:id="104"/>
    </w:p>
    <w:p w14:paraId="5E2A3B0B" w14:textId="77777777" w:rsidR="003311E4" w:rsidRPr="001A66EE" w:rsidRDefault="003311E4" w:rsidP="00CD6322">
      <w:pPr>
        <w:pStyle w:val="BodyTextIndent2"/>
        <w:spacing w:line="240" w:lineRule="auto"/>
        <w:ind w:left="0"/>
        <w:rPr>
          <w:rFonts w:ascii="Arial" w:hAnsi="Arial" w:cs="Arial"/>
          <w:sz w:val="24"/>
          <w:szCs w:val="24"/>
        </w:rPr>
      </w:pPr>
    </w:p>
    <w:p w14:paraId="1527FAAD" w14:textId="01F70D40" w:rsidR="00C201CC" w:rsidRPr="001A66EE" w:rsidRDefault="00357015" w:rsidP="00CD6322">
      <w:pPr>
        <w:pStyle w:val="Heading1"/>
        <w:rPr>
          <w:rFonts w:cs="Arial"/>
        </w:rPr>
      </w:pPr>
      <w:bookmarkStart w:id="105" w:name="_Toc151716908"/>
      <w:r w:rsidRPr="001A66EE">
        <w:rPr>
          <w:rFonts w:cs="Arial"/>
        </w:rPr>
        <w:t xml:space="preserve">Appendix </w:t>
      </w:r>
      <w:r w:rsidR="00656562">
        <w:rPr>
          <w:rFonts w:cs="Arial"/>
        </w:rPr>
        <w:t>D</w:t>
      </w:r>
      <w:r w:rsidR="00AD2A44" w:rsidRPr="001A66EE">
        <w:rPr>
          <w:rFonts w:cs="Arial"/>
        </w:rPr>
        <w:t>: Monitoring Visit Follow-Up Letter</w:t>
      </w:r>
      <w:bookmarkEnd w:id="105"/>
    </w:p>
    <w:p w14:paraId="5E0795D1" w14:textId="77777777" w:rsidR="00D938D4" w:rsidRPr="001A66EE" w:rsidRDefault="00D938D4" w:rsidP="00D938D4">
      <w:pPr>
        <w:rPr>
          <w:rFonts w:ascii="Arial" w:hAnsi="Arial" w:cs="Arial"/>
          <w:sz w:val="24"/>
          <w:szCs w:val="24"/>
        </w:rPr>
      </w:pPr>
    </w:p>
    <w:p w14:paraId="640B51B5" w14:textId="13666B97" w:rsidR="00B72A80" w:rsidRPr="001A66EE" w:rsidRDefault="00D938D4" w:rsidP="00B72A80">
      <w:pPr>
        <w:pStyle w:val="Heading1"/>
        <w:rPr>
          <w:rFonts w:cs="Arial"/>
        </w:rPr>
      </w:pPr>
      <w:bookmarkStart w:id="106" w:name="_Toc151716909"/>
      <w:r w:rsidRPr="001A66EE">
        <w:rPr>
          <w:rFonts w:cs="Arial"/>
        </w:rPr>
        <w:t xml:space="preserve">Appendix </w:t>
      </w:r>
      <w:r w:rsidR="00F6426D">
        <w:rPr>
          <w:rFonts w:cs="Arial"/>
        </w:rPr>
        <w:t>E</w:t>
      </w:r>
      <w:r w:rsidRPr="001A66EE">
        <w:rPr>
          <w:rFonts w:cs="Arial"/>
        </w:rPr>
        <w:t xml:space="preserve">: </w:t>
      </w:r>
      <w:r w:rsidR="00357015" w:rsidRPr="001A66EE">
        <w:rPr>
          <w:rFonts w:cs="Arial"/>
        </w:rPr>
        <w:t>Close-out Visit Report</w:t>
      </w:r>
      <w:bookmarkEnd w:id="106"/>
    </w:p>
    <w:p w14:paraId="214A8457" w14:textId="77777777" w:rsidR="004125AE" w:rsidRPr="001A66EE" w:rsidRDefault="004125AE" w:rsidP="00CD6322">
      <w:pPr>
        <w:pStyle w:val="BodyTextIndent2"/>
        <w:spacing w:line="240" w:lineRule="auto"/>
        <w:ind w:left="0"/>
        <w:rPr>
          <w:rFonts w:ascii="Arial" w:hAnsi="Arial" w:cs="Arial"/>
          <w:sz w:val="24"/>
          <w:szCs w:val="24"/>
        </w:rPr>
      </w:pPr>
    </w:p>
    <w:p w14:paraId="42C3D38C" w14:textId="32C64453" w:rsidR="00B72A80" w:rsidRPr="001A66EE" w:rsidRDefault="00B72A80" w:rsidP="00B72A80">
      <w:pPr>
        <w:pStyle w:val="Heading1"/>
        <w:rPr>
          <w:rFonts w:cs="Arial"/>
        </w:rPr>
      </w:pPr>
      <w:bookmarkStart w:id="107" w:name="_Toc151716910"/>
      <w:r w:rsidRPr="001A66EE">
        <w:rPr>
          <w:rFonts w:cs="Arial"/>
        </w:rPr>
        <w:t xml:space="preserve">Appendix </w:t>
      </w:r>
      <w:r w:rsidR="00F6426D">
        <w:rPr>
          <w:rFonts w:cs="Arial"/>
        </w:rPr>
        <w:t>F</w:t>
      </w:r>
      <w:r w:rsidRPr="001A66EE">
        <w:rPr>
          <w:rFonts w:cs="Arial"/>
        </w:rPr>
        <w:t>: Close-out Letter</w:t>
      </w:r>
      <w:bookmarkEnd w:id="107"/>
    </w:p>
    <w:p w14:paraId="6D9788CF" w14:textId="77777777" w:rsidR="00B72A80" w:rsidRPr="001A66EE" w:rsidRDefault="00B72A80" w:rsidP="00CD6322">
      <w:pPr>
        <w:pStyle w:val="BodyTextIndent2"/>
        <w:spacing w:line="240" w:lineRule="auto"/>
        <w:ind w:left="0"/>
        <w:rPr>
          <w:rFonts w:ascii="Arial" w:hAnsi="Arial" w:cs="Arial"/>
          <w:sz w:val="24"/>
          <w:szCs w:val="24"/>
        </w:rPr>
      </w:pPr>
    </w:p>
    <w:sectPr w:rsidR="00B72A80" w:rsidRPr="001A66EE" w:rsidSect="001C22B1">
      <w:pgSz w:w="12240" w:h="15840"/>
      <w:pgMar w:top="1440" w:right="1260" w:bottom="1710" w:left="1800" w:header="720" w:footer="8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1C1A0" w14:textId="77777777" w:rsidR="0095228A" w:rsidRDefault="0095228A">
      <w:r>
        <w:separator/>
      </w:r>
    </w:p>
  </w:endnote>
  <w:endnote w:type="continuationSeparator" w:id="0">
    <w:p w14:paraId="11AEE538" w14:textId="77777777" w:rsidR="0095228A" w:rsidRDefault="0095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B54D" w14:textId="1F5C834A" w:rsidR="00285C5C" w:rsidRPr="00C57BFA" w:rsidRDefault="00285C5C" w:rsidP="00B215DD">
    <w:pPr>
      <w:pStyle w:val="Footer"/>
      <w:pBdr>
        <w:top w:val="single" w:sz="4" w:space="1" w:color="auto"/>
      </w:pBdr>
      <w:tabs>
        <w:tab w:val="clear" w:pos="4320"/>
        <w:tab w:val="clear" w:pos="8640"/>
        <w:tab w:val="right" w:pos="9180"/>
      </w:tabs>
      <w:rPr>
        <w:rStyle w:val="PageNumber"/>
        <w:sz w:val="16"/>
        <w:szCs w:val="16"/>
      </w:rPr>
    </w:pPr>
    <w:r w:rsidRPr="00C57BFA">
      <w:rPr>
        <w:rFonts w:ascii="Arial" w:hAnsi="Arial"/>
        <w:sz w:val="16"/>
        <w:szCs w:val="16"/>
      </w:rPr>
      <w:t>SOPPM_06_T01_</w:t>
    </w:r>
    <w:r>
      <w:rPr>
        <w:rFonts w:ascii="Arial" w:hAnsi="Arial"/>
        <w:sz w:val="16"/>
        <w:szCs w:val="16"/>
      </w:rPr>
      <w:t xml:space="preserve">05 - </w:t>
    </w:r>
    <w:r w:rsidRPr="00C57BFA">
      <w:rPr>
        <w:rFonts w:ascii="Arial" w:hAnsi="Arial"/>
        <w:sz w:val="16"/>
        <w:szCs w:val="16"/>
      </w:rPr>
      <w:t>Monitoring Plan</w:t>
    </w:r>
    <w:r w:rsidRPr="00C57BFA">
      <w:rPr>
        <w:rFonts w:ascii="Arial" w:hAnsi="Arial"/>
        <w:sz w:val="16"/>
        <w:szCs w:val="16"/>
      </w:rPr>
      <w:tab/>
      <w:t xml:space="preserve">Page </w:t>
    </w:r>
    <w:r w:rsidRPr="00C57BFA">
      <w:rPr>
        <w:rStyle w:val="PageNumber"/>
        <w:rFonts w:ascii="Arial" w:hAnsi="Arial"/>
        <w:sz w:val="16"/>
        <w:szCs w:val="16"/>
      </w:rPr>
      <w:fldChar w:fldCharType="begin"/>
    </w:r>
    <w:r w:rsidRPr="00C57BFA">
      <w:rPr>
        <w:rStyle w:val="PageNumber"/>
        <w:rFonts w:ascii="Arial" w:hAnsi="Arial"/>
        <w:sz w:val="16"/>
        <w:szCs w:val="16"/>
      </w:rPr>
      <w:instrText xml:space="preserve"> PAGE </w:instrText>
    </w:r>
    <w:r w:rsidRPr="00C57BFA">
      <w:rPr>
        <w:rStyle w:val="PageNumber"/>
        <w:rFonts w:ascii="Arial" w:hAnsi="Arial"/>
        <w:sz w:val="16"/>
        <w:szCs w:val="16"/>
      </w:rPr>
      <w:fldChar w:fldCharType="separate"/>
    </w:r>
    <w:r>
      <w:rPr>
        <w:rStyle w:val="PageNumber"/>
        <w:rFonts w:ascii="Arial" w:hAnsi="Arial"/>
        <w:noProof/>
        <w:sz w:val="16"/>
        <w:szCs w:val="16"/>
      </w:rPr>
      <w:t>20</w:t>
    </w:r>
    <w:r w:rsidRPr="00C57BFA">
      <w:rPr>
        <w:rStyle w:val="PageNumber"/>
        <w:rFonts w:ascii="Arial" w:hAnsi="Arial"/>
        <w:sz w:val="16"/>
        <w:szCs w:val="16"/>
      </w:rPr>
      <w:fldChar w:fldCharType="end"/>
    </w:r>
    <w:r w:rsidRPr="00C57BFA">
      <w:rPr>
        <w:rStyle w:val="PageNumber"/>
        <w:rFonts w:ascii="Arial" w:hAnsi="Arial"/>
        <w:sz w:val="16"/>
        <w:szCs w:val="16"/>
      </w:rPr>
      <w:t xml:space="preserve"> of </w:t>
    </w:r>
    <w:r w:rsidRPr="00C57BFA">
      <w:rPr>
        <w:rStyle w:val="PageNumber"/>
        <w:rFonts w:ascii="Arial" w:hAnsi="Arial"/>
        <w:sz w:val="16"/>
        <w:szCs w:val="16"/>
      </w:rPr>
      <w:fldChar w:fldCharType="begin"/>
    </w:r>
    <w:r w:rsidRPr="00C57BFA">
      <w:rPr>
        <w:rStyle w:val="PageNumber"/>
        <w:rFonts w:ascii="Arial" w:hAnsi="Arial"/>
        <w:sz w:val="16"/>
        <w:szCs w:val="16"/>
      </w:rPr>
      <w:instrText xml:space="preserve"> NUMPAGES </w:instrText>
    </w:r>
    <w:r w:rsidRPr="00C57BFA">
      <w:rPr>
        <w:rStyle w:val="PageNumber"/>
        <w:rFonts w:ascii="Arial" w:hAnsi="Arial"/>
        <w:sz w:val="16"/>
        <w:szCs w:val="16"/>
      </w:rPr>
      <w:fldChar w:fldCharType="separate"/>
    </w:r>
    <w:r>
      <w:rPr>
        <w:rStyle w:val="PageNumber"/>
        <w:rFonts w:ascii="Arial" w:hAnsi="Arial"/>
        <w:noProof/>
        <w:sz w:val="16"/>
        <w:szCs w:val="16"/>
      </w:rPr>
      <w:t>20</w:t>
    </w:r>
    <w:r w:rsidRPr="00C57BFA">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1731" w14:textId="77777777" w:rsidR="0095228A" w:rsidRDefault="0095228A">
      <w:r>
        <w:separator/>
      </w:r>
    </w:p>
  </w:footnote>
  <w:footnote w:type="continuationSeparator" w:id="0">
    <w:p w14:paraId="66CBA5B8" w14:textId="77777777" w:rsidR="0095228A" w:rsidRDefault="0095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8" w:type="dxa"/>
      <w:tblLayout w:type="fixed"/>
      <w:tblLook w:val="01E0" w:firstRow="1" w:lastRow="1" w:firstColumn="1" w:lastColumn="1" w:noHBand="0" w:noVBand="0"/>
    </w:tblPr>
    <w:tblGrid>
      <w:gridCol w:w="4395"/>
      <w:gridCol w:w="4813"/>
    </w:tblGrid>
    <w:tr w:rsidR="00285C5C" w:rsidRPr="00E5025D" w14:paraId="5854FD69" w14:textId="4EC2BD90" w:rsidTr="00933771">
      <w:tc>
        <w:tcPr>
          <w:tcW w:w="4395" w:type="dxa"/>
          <w:vAlign w:val="center"/>
        </w:tcPr>
        <w:p w14:paraId="4B130FB8" w14:textId="25DB24B5" w:rsidR="00285C5C" w:rsidRPr="00165F65" w:rsidRDefault="00285C5C" w:rsidP="00165F65">
          <w:pPr>
            <w:widowControl w:val="0"/>
            <w:tabs>
              <w:tab w:val="left" w:pos="3024"/>
              <w:tab w:val="right" w:pos="8640"/>
            </w:tabs>
            <w:adjustRightInd w:val="0"/>
            <w:spacing w:line="360" w:lineRule="atLeast"/>
            <w:textAlignment w:val="baseline"/>
            <w:rPr>
              <w:rFonts w:ascii="Arial" w:hAnsi="Arial"/>
              <w:b/>
              <w:noProof/>
              <w:szCs w:val="24"/>
              <w:lang w:bidi="en-US"/>
            </w:rPr>
          </w:pPr>
          <w:bookmarkStart w:id="11" w:name="_Hlk150919658"/>
          <w:r w:rsidRPr="00E5025D">
            <w:rPr>
              <w:rFonts w:ascii="Arial" w:hAnsi="Arial"/>
              <w:b/>
              <w:noProof/>
              <w:szCs w:val="24"/>
              <w:lang w:val="en-CA" w:eastAsia="en-CA"/>
            </w:rPr>
            <w:drawing>
              <wp:inline distT="0" distB="0" distL="0" distR="0" wp14:anchorId="62B111A4" wp14:editId="31D23ACC">
                <wp:extent cx="2004060" cy="2927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292735"/>
                        </a:xfrm>
                        <a:prstGeom prst="rect">
                          <a:avLst/>
                        </a:prstGeom>
                        <a:noFill/>
                        <a:ln>
                          <a:noFill/>
                        </a:ln>
                      </pic:spPr>
                    </pic:pic>
                  </a:graphicData>
                </a:graphic>
              </wp:inline>
            </w:drawing>
          </w:r>
        </w:p>
      </w:tc>
      <w:tc>
        <w:tcPr>
          <w:tcW w:w="4813" w:type="dxa"/>
          <w:shd w:val="clear" w:color="auto" w:fill="auto"/>
        </w:tcPr>
        <w:p w14:paraId="2BF104E1" w14:textId="54DC3949" w:rsidR="00285C5C" w:rsidRPr="00C57BFA" w:rsidRDefault="00285C5C" w:rsidP="00933771">
          <w:pPr>
            <w:widowControl w:val="0"/>
            <w:tabs>
              <w:tab w:val="left" w:pos="861"/>
              <w:tab w:val="right" w:pos="8640"/>
              <w:tab w:val="center" w:pos="8906"/>
            </w:tabs>
            <w:adjustRightInd w:val="0"/>
            <w:spacing w:line="360" w:lineRule="atLeast"/>
            <w:ind w:left="34" w:right="120"/>
            <w:jc w:val="right"/>
            <w:textAlignment w:val="baseline"/>
            <w:rPr>
              <w:rFonts w:ascii="Arial" w:hAnsi="Arial"/>
              <w:b/>
              <w:sz w:val="36"/>
              <w:szCs w:val="24"/>
              <w:lang w:val="en-CA" w:eastAsia="x-none" w:bidi="en-US"/>
            </w:rPr>
          </w:pPr>
          <w:r>
            <w:rPr>
              <w:rFonts w:ascii="Arial" w:hAnsi="Arial"/>
              <w:sz w:val="16"/>
              <w:szCs w:val="16"/>
              <w:lang w:val="en-CA" w:eastAsia="x-none" w:bidi="en-US"/>
            </w:rPr>
            <w:t>[Study no or nickname</w:t>
          </w:r>
          <w:proofErr w:type="gramStart"/>
          <w:r>
            <w:rPr>
              <w:rFonts w:ascii="Arial" w:hAnsi="Arial"/>
              <w:sz w:val="16"/>
              <w:szCs w:val="16"/>
              <w:lang w:val="en-CA" w:eastAsia="x-none" w:bidi="en-US"/>
            </w:rPr>
            <w:t>.]</w:t>
          </w:r>
          <w:r w:rsidRPr="00C57BFA">
            <w:rPr>
              <w:rFonts w:ascii="Arial" w:hAnsi="Arial"/>
              <w:sz w:val="16"/>
              <w:szCs w:val="16"/>
              <w:lang w:val="en-CA" w:eastAsia="x-none" w:bidi="en-US"/>
            </w:rPr>
            <w:t>_</w:t>
          </w:r>
          <w:proofErr w:type="gramEnd"/>
          <w:r w:rsidRPr="00C57BFA">
            <w:rPr>
              <w:rFonts w:ascii="Arial" w:hAnsi="Arial"/>
              <w:sz w:val="16"/>
              <w:szCs w:val="16"/>
              <w:lang w:val="en-CA" w:eastAsia="x-none" w:bidi="en-US"/>
            </w:rPr>
            <w:t>Monitoring Plan_Vx.x_yyyy-mm-dd</w:t>
          </w:r>
        </w:p>
      </w:tc>
    </w:tr>
    <w:bookmarkEnd w:id="11"/>
  </w:tbl>
  <w:p w14:paraId="4F8A7E89" w14:textId="77777777" w:rsidR="00285C5C" w:rsidRDefault="00285C5C" w:rsidP="00E5025D">
    <w:pPr>
      <w:pStyle w:val="Header"/>
    </w:pPr>
  </w:p>
  <w:p w14:paraId="0F251BFF" w14:textId="77777777" w:rsidR="00285C5C" w:rsidRPr="00E5025D" w:rsidRDefault="00285C5C" w:rsidP="00E5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047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93B"/>
    <w:multiLevelType w:val="hybridMultilevel"/>
    <w:tmpl w:val="E6588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5517B"/>
    <w:multiLevelType w:val="hybridMultilevel"/>
    <w:tmpl w:val="47BC4DB0"/>
    <w:lvl w:ilvl="0" w:tplc="3B546BCE">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C23E7"/>
    <w:multiLevelType w:val="hybridMultilevel"/>
    <w:tmpl w:val="E428727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14377D5"/>
    <w:multiLevelType w:val="hybridMultilevel"/>
    <w:tmpl w:val="D17AE2A4"/>
    <w:lvl w:ilvl="0" w:tplc="239C6B4C">
      <w:numFmt w:val="bullet"/>
      <w:lvlText w:val="-"/>
      <w:lvlJc w:val="left"/>
      <w:pPr>
        <w:ind w:left="581" w:hanging="360"/>
      </w:pPr>
      <w:rPr>
        <w:rFonts w:ascii="Times New Roman" w:eastAsia="Times New Roman" w:hAnsi="Times New Roman" w:cs="Times New Roman" w:hint="default"/>
      </w:rPr>
    </w:lvl>
    <w:lvl w:ilvl="1" w:tplc="2C0A0003" w:tentative="1">
      <w:start w:val="1"/>
      <w:numFmt w:val="bullet"/>
      <w:lvlText w:val="o"/>
      <w:lvlJc w:val="left"/>
      <w:pPr>
        <w:ind w:left="1301" w:hanging="360"/>
      </w:pPr>
      <w:rPr>
        <w:rFonts w:ascii="Courier New" w:hAnsi="Courier New" w:cs="Courier New" w:hint="default"/>
      </w:rPr>
    </w:lvl>
    <w:lvl w:ilvl="2" w:tplc="2C0A0005" w:tentative="1">
      <w:start w:val="1"/>
      <w:numFmt w:val="bullet"/>
      <w:lvlText w:val=""/>
      <w:lvlJc w:val="left"/>
      <w:pPr>
        <w:ind w:left="2021" w:hanging="360"/>
      </w:pPr>
      <w:rPr>
        <w:rFonts w:ascii="Wingdings" w:hAnsi="Wingdings" w:hint="default"/>
      </w:rPr>
    </w:lvl>
    <w:lvl w:ilvl="3" w:tplc="2C0A0001" w:tentative="1">
      <w:start w:val="1"/>
      <w:numFmt w:val="bullet"/>
      <w:lvlText w:val=""/>
      <w:lvlJc w:val="left"/>
      <w:pPr>
        <w:ind w:left="2741" w:hanging="360"/>
      </w:pPr>
      <w:rPr>
        <w:rFonts w:ascii="Symbol" w:hAnsi="Symbol" w:hint="default"/>
      </w:rPr>
    </w:lvl>
    <w:lvl w:ilvl="4" w:tplc="2C0A0003" w:tentative="1">
      <w:start w:val="1"/>
      <w:numFmt w:val="bullet"/>
      <w:lvlText w:val="o"/>
      <w:lvlJc w:val="left"/>
      <w:pPr>
        <w:ind w:left="3461" w:hanging="360"/>
      </w:pPr>
      <w:rPr>
        <w:rFonts w:ascii="Courier New" w:hAnsi="Courier New" w:cs="Courier New" w:hint="default"/>
      </w:rPr>
    </w:lvl>
    <w:lvl w:ilvl="5" w:tplc="2C0A0005" w:tentative="1">
      <w:start w:val="1"/>
      <w:numFmt w:val="bullet"/>
      <w:lvlText w:val=""/>
      <w:lvlJc w:val="left"/>
      <w:pPr>
        <w:ind w:left="4181" w:hanging="360"/>
      </w:pPr>
      <w:rPr>
        <w:rFonts w:ascii="Wingdings" w:hAnsi="Wingdings" w:hint="default"/>
      </w:rPr>
    </w:lvl>
    <w:lvl w:ilvl="6" w:tplc="2C0A0001" w:tentative="1">
      <w:start w:val="1"/>
      <w:numFmt w:val="bullet"/>
      <w:lvlText w:val=""/>
      <w:lvlJc w:val="left"/>
      <w:pPr>
        <w:ind w:left="4901" w:hanging="360"/>
      </w:pPr>
      <w:rPr>
        <w:rFonts w:ascii="Symbol" w:hAnsi="Symbol" w:hint="default"/>
      </w:rPr>
    </w:lvl>
    <w:lvl w:ilvl="7" w:tplc="2C0A0003" w:tentative="1">
      <w:start w:val="1"/>
      <w:numFmt w:val="bullet"/>
      <w:lvlText w:val="o"/>
      <w:lvlJc w:val="left"/>
      <w:pPr>
        <w:ind w:left="5621" w:hanging="360"/>
      </w:pPr>
      <w:rPr>
        <w:rFonts w:ascii="Courier New" w:hAnsi="Courier New" w:cs="Courier New" w:hint="default"/>
      </w:rPr>
    </w:lvl>
    <w:lvl w:ilvl="8" w:tplc="2C0A0005" w:tentative="1">
      <w:start w:val="1"/>
      <w:numFmt w:val="bullet"/>
      <w:lvlText w:val=""/>
      <w:lvlJc w:val="left"/>
      <w:pPr>
        <w:ind w:left="6341" w:hanging="360"/>
      </w:pPr>
      <w:rPr>
        <w:rFonts w:ascii="Wingdings" w:hAnsi="Wingdings" w:hint="default"/>
      </w:rPr>
    </w:lvl>
  </w:abstractNum>
  <w:abstractNum w:abstractNumId="5" w15:restartNumberingAfterBreak="0">
    <w:nsid w:val="145A7241"/>
    <w:multiLevelType w:val="hybridMultilevel"/>
    <w:tmpl w:val="F7D08E0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F20FE6"/>
    <w:multiLevelType w:val="hybridMultilevel"/>
    <w:tmpl w:val="571AE60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D422005"/>
    <w:multiLevelType w:val="hybridMultilevel"/>
    <w:tmpl w:val="BC1E50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131127"/>
    <w:multiLevelType w:val="hybridMultilevel"/>
    <w:tmpl w:val="8CC86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1D1B63"/>
    <w:multiLevelType w:val="hybridMultilevel"/>
    <w:tmpl w:val="92CAD8BA"/>
    <w:lvl w:ilvl="0" w:tplc="F730798A">
      <w:start w:val="1"/>
      <w:numFmt w:val="bullet"/>
      <w:lvlText w:val=""/>
      <w:lvlJc w:val="left"/>
      <w:pPr>
        <w:tabs>
          <w:tab w:val="num" w:pos="720"/>
        </w:tabs>
        <w:ind w:left="720" w:hanging="360"/>
      </w:pPr>
      <w:rPr>
        <w:rFonts w:ascii="Wingdings" w:hAnsi="Wingdings" w:hint="default"/>
      </w:rPr>
    </w:lvl>
    <w:lvl w:ilvl="1" w:tplc="1B76D5AE">
      <w:start w:val="1"/>
      <w:numFmt w:val="bullet"/>
      <w:lvlText w:val=""/>
      <w:lvlJc w:val="left"/>
      <w:pPr>
        <w:tabs>
          <w:tab w:val="num" w:pos="1440"/>
        </w:tabs>
        <w:ind w:left="1440" w:hanging="360"/>
      </w:pPr>
      <w:rPr>
        <w:rFonts w:ascii="Wingdings" w:hAnsi="Wingdings" w:hint="default"/>
      </w:rPr>
    </w:lvl>
    <w:lvl w:ilvl="2" w:tplc="FE186F98">
      <w:start w:val="1"/>
      <w:numFmt w:val="bullet"/>
      <w:lvlText w:val=""/>
      <w:lvlJc w:val="left"/>
      <w:pPr>
        <w:tabs>
          <w:tab w:val="num" w:pos="2160"/>
        </w:tabs>
        <w:ind w:left="2160" w:hanging="360"/>
      </w:pPr>
      <w:rPr>
        <w:rFonts w:ascii="Wingdings" w:hAnsi="Wingdings" w:hint="default"/>
      </w:rPr>
    </w:lvl>
    <w:lvl w:ilvl="3" w:tplc="B002B5A4" w:tentative="1">
      <w:start w:val="1"/>
      <w:numFmt w:val="bullet"/>
      <w:lvlText w:val=""/>
      <w:lvlJc w:val="left"/>
      <w:pPr>
        <w:tabs>
          <w:tab w:val="num" w:pos="2880"/>
        </w:tabs>
        <w:ind w:left="2880" w:hanging="360"/>
      </w:pPr>
      <w:rPr>
        <w:rFonts w:ascii="Wingdings" w:hAnsi="Wingdings" w:hint="default"/>
      </w:rPr>
    </w:lvl>
    <w:lvl w:ilvl="4" w:tplc="F3B62FA0" w:tentative="1">
      <w:start w:val="1"/>
      <w:numFmt w:val="bullet"/>
      <w:lvlText w:val=""/>
      <w:lvlJc w:val="left"/>
      <w:pPr>
        <w:tabs>
          <w:tab w:val="num" w:pos="3600"/>
        </w:tabs>
        <w:ind w:left="3600" w:hanging="360"/>
      </w:pPr>
      <w:rPr>
        <w:rFonts w:ascii="Wingdings" w:hAnsi="Wingdings" w:hint="default"/>
      </w:rPr>
    </w:lvl>
    <w:lvl w:ilvl="5" w:tplc="87BEF66C" w:tentative="1">
      <w:start w:val="1"/>
      <w:numFmt w:val="bullet"/>
      <w:lvlText w:val=""/>
      <w:lvlJc w:val="left"/>
      <w:pPr>
        <w:tabs>
          <w:tab w:val="num" w:pos="4320"/>
        </w:tabs>
        <w:ind w:left="4320" w:hanging="360"/>
      </w:pPr>
      <w:rPr>
        <w:rFonts w:ascii="Wingdings" w:hAnsi="Wingdings" w:hint="default"/>
      </w:rPr>
    </w:lvl>
    <w:lvl w:ilvl="6" w:tplc="4BB24368" w:tentative="1">
      <w:start w:val="1"/>
      <w:numFmt w:val="bullet"/>
      <w:lvlText w:val=""/>
      <w:lvlJc w:val="left"/>
      <w:pPr>
        <w:tabs>
          <w:tab w:val="num" w:pos="5040"/>
        </w:tabs>
        <w:ind w:left="5040" w:hanging="360"/>
      </w:pPr>
      <w:rPr>
        <w:rFonts w:ascii="Wingdings" w:hAnsi="Wingdings" w:hint="default"/>
      </w:rPr>
    </w:lvl>
    <w:lvl w:ilvl="7" w:tplc="4FB0A68E" w:tentative="1">
      <w:start w:val="1"/>
      <w:numFmt w:val="bullet"/>
      <w:lvlText w:val=""/>
      <w:lvlJc w:val="left"/>
      <w:pPr>
        <w:tabs>
          <w:tab w:val="num" w:pos="5760"/>
        </w:tabs>
        <w:ind w:left="5760" w:hanging="360"/>
      </w:pPr>
      <w:rPr>
        <w:rFonts w:ascii="Wingdings" w:hAnsi="Wingdings" w:hint="default"/>
      </w:rPr>
    </w:lvl>
    <w:lvl w:ilvl="8" w:tplc="2F7E60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5699D"/>
    <w:multiLevelType w:val="multilevel"/>
    <w:tmpl w:val="8B1063A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C41E55"/>
    <w:multiLevelType w:val="multilevel"/>
    <w:tmpl w:val="0EF2990C"/>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157CB"/>
    <w:multiLevelType w:val="hybridMultilevel"/>
    <w:tmpl w:val="B186F60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FC836A1"/>
    <w:multiLevelType w:val="hybridMultilevel"/>
    <w:tmpl w:val="F5E4D162"/>
    <w:lvl w:ilvl="0" w:tplc="3B546BCE">
      <w:start w:val="1"/>
      <w:numFmt w:val="bullet"/>
      <w:lvlText w:val=""/>
      <w:lvlJc w:val="center"/>
      <w:pPr>
        <w:ind w:left="432" w:hanging="360"/>
      </w:pPr>
      <w:rPr>
        <w:rFonts w:ascii="Symbol" w:hAnsi="Symbol" w:hint="default"/>
      </w:rPr>
    </w:lvl>
    <w:lvl w:ilvl="1" w:tplc="2C0A0003" w:tentative="1">
      <w:start w:val="1"/>
      <w:numFmt w:val="bullet"/>
      <w:lvlText w:val="o"/>
      <w:lvlJc w:val="left"/>
      <w:pPr>
        <w:ind w:left="1152" w:hanging="360"/>
      </w:pPr>
      <w:rPr>
        <w:rFonts w:ascii="Courier New" w:hAnsi="Courier New" w:cs="Courier New" w:hint="default"/>
      </w:rPr>
    </w:lvl>
    <w:lvl w:ilvl="2" w:tplc="2C0A0005" w:tentative="1">
      <w:start w:val="1"/>
      <w:numFmt w:val="bullet"/>
      <w:lvlText w:val=""/>
      <w:lvlJc w:val="left"/>
      <w:pPr>
        <w:ind w:left="1872" w:hanging="360"/>
      </w:pPr>
      <w:rPr>
        <w:rFonts w:ascii="Wingdings" w:hAnsi="Wingdings" w:hint="default"/>
      </w:rPr>
    </w:lvl>
    <w:lvl w:ilvl="3" w:tplc="2C0A0001" w:tentative="1">
      <w:start w:val="1"/>
      <w:numFmt w:val="bullet"/>
      <w:lvlText w:val=""/>
      <w:lvlJc w:val="left"/>
      <w:pPr>
        <w:ind w:left="2592" w:hanging="360"/>
      </w:pPr>
      <w:rPr>
        <w:rFonts w:ascii="Symbol" w:hAnsi="Symbol" w:hint="default"/>
      </w:rPr>
    </w:lvl>
    <w:lvl w:ilvl="4" w:tplc="2C0A0003" w:tentative="1">
      <w:start w:val="1"/>
      <w:numFmt w:val="bullet"/>
      <w:lvlText w:val="o"/>
      <w:lvlJc w:val="left"/>
      <w:pPr>
        <w:ind w:left="3312" w:hanging="360"/>
      </w:pPr>
      <w:rPr>
        <w:rFonts w:ascii="Courier New" w:hAnsi="Courier New" w:cs="Courier New" w:hint="default"/>
      </w:rPr>
    </w:lvl>
    <w:lvl w:ilvl="5" w:tplc="2C0A0005" w:tentative="1">
      <w:start w:val="1"/>
      <w:numFmt w:val="bullet"/>
      <w:lvlText w:val=""/>
      <w:lvlJc w:val="left"/>
      <w:pPr>
        <w:ind w:left="4032" w:hanging="360"/>
      </w:pPr>
      <w:rPr>
        <w:rFonts w:ascii="Wingdings" w:hAnsi="Wingdings" w:hint="default"/>
      </w:rPr>
    </w:lvl>
    <w:lvl w:ilvl="6" w:tplc="2C0A0001" w:tentative="1">
      <w:start w:val="1"/>
      <w:numFmt w:val="bullet"/>
      <w:lvlText w:val=""/>
      <w:lvlJc w:val="left"/>
      <w:pPr>
        <w:ind w:left="4752" w:hanging="360"/>
      </w:pPr>
      <w:rPr>
        <w:rFonts w:ascii="Symbol" w:hAnsi="Symbol" w:hint="default"/>
      </w:rPr>
    </w:lvl>
    <w:lvl w:ilvl="7" w:tplc="2C0A0003" w:tentative="1">
      <w:start w:val="1"/>
      <w:numFmt w:val="bullet"/>
      <w:lvlText w:val="o"/>
      <w:lvlJc w:val="left"/>
      <w:pPr>
        <w:ind w:left="5472" w:hanging="360"/>
      </w:pPr>
      <w:rPr>
        <w:rFonts w:ascii="Courier New" w:hAnsi="Courier New" w:cs="Courier New" w:hint="default"/>
      </w:rPr>
    </w:lvl>
    <w:lvl w:ilvl="8" w:tplc="2C0A0005" w:tentative="1">
      <w:start w:val="1"/>
      <w:numFmt w:val="bullet"/>
      <w:lvlText w:val=""/>
      <w:lvlJc w:val="left"/>
      <w:pPr>
        <w:ind w:left="6192" w:hanging="360"/>
      </w:pPr>
      <w:rPr>
        <w:rFonts w:ascii="Wingdings" w:hAnsi="Wingdings" w:hint="default"/>
      </w:rPr>
    </w:lvl>
  </w:abstractNum>
  <w:abstractNum w:abstractNumId="14" w15:restartNumberingAfterBreak="0">
    <w:nsid w:val="3158284B"/>
    <w:multiLevelType w:val="hybridMultilevel"/>
    <w:tmpl w:val="9DE03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D7F22"/>
    <w:multiLevelType w:val="hybridMultilevel"/>
    <w:tmpl w:val="055E2976"/>
    <w:lvl w:ilvl="0" w:tplc="3B546BCE">
      <w:start w:val="1"/>
      <w:numFmt w:val="bullet"/>
      <w:lvlText w:val=""/>
      <w:lvlJc w:val="center"/>
      <w:pPr>
        <w:ind w:left="504" w:hanging="360"/>
      </w:pPr>
      <w:rPr>
        <w:rFonts w:ascii="Symbol" w:hAnsi="Symbol"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16" w15:restartNumberingAfterBreak="0">
    <w:nsid w:val="33D11D60"/>
    <w:multiLevelType w:val="hybridMultilevel"/>
    <w:tmpl w:val="3BE08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4B3299"/>
    <w:multiLevelType w:val="hybridMultilevel"/>
    <w:tmpl w:val="9E3CEA72"/>
    <w:lvl w:ilvl="0" w:tplc="239C6B4C">
      <w:numFmt w:val="bullet"/>
      <w:lvlText w:val="-"/>
      <w:lvlJc w:val="left"/>
      <w:pPr>
        <w:ind w:left="504" w:hanging="360"/>
      </w:pPr>
      <w:rPr>
        <w:rFonts w:ascii="Times New Roman" w:eastAsia="Times New Roman" w:hAnsi="Times New Roman" w:cs="Times New Roman"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18" w15:restartNumberingAfterBreak="0">
    <w:nsid w:val="36B165B3"/>
    <w:multiLevelType w:val="hybridMultilevel"/>
    <w:tmpl w:val="82462262"/>
    <w:lvl w:ilvl="0" w:tplc="107E204E">
      <w:start w:val="1"/>
      <w:numFmt w:val="lowerLetter"/>
      <w:pStyle w:val="Heading3"/>
      <w:lvlText w:val="%1)"/>
      <w:lvlJc w:val="left"/>
      <w:pPr>
        <w:ind w:left="2487" w:hanging="360"/>
      </w:pPr>
    </w:lvl>
    <w:lvl w:ilvl="1" w:tplc="93F0E9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20E8C"/>
    <w:multiLevelType w:val="multilevel"/>
    <w:tmpl w:val="8E6AF3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206F05"/>
    <w:multiLevelType w:val="hybridMultilevel"/>
    <w:tmpl w:val="A372C8AA"/>
    <w:lvl w:ilvl="0" w:tplc="3B546BCE">
      <w:start w:val="1"/>
      <w:numFmt w:val="bullet"/>
      <w:lvlText w:val=""/>
      <w:lvlJc w:val="center"/>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1" w15:restartNumberingAfterBreak="0">
    <w:nsid w:val="4A7B26E2"/>
    <w:multiLevelType w:val="hybridMultilevel"/>
    <w:tmpl w:val="D6F2B16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D16CEB"/>
    <w:multiLevelType w:val="hybridMultilevel"/>
    <w:tmpl w:val="7A488C50"/>
    <w:lvl w:ilvl="0" w:tplc="3B546BCE">
      <w:start w:val="1"/>
      <w:numFmt w:val="bullet"/>
      <w:lvlText w:val=""/>
      <w:lvlJc w:val="center"/>
      <w:pPr>
        <w:ind w:left="504" w:hanging="360"/>
      </w:pPr>
      <w:rPr>
        <w:rFonts w:ascii="Symbol" w:hAnsi="Symbol"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23" w15:restartNumberingAfterBreak="0">
    <w:nsid w:val="4B1E130A"/>
    <w:multiLevelType w:val="hybridMultilevel"/>
    <w:tmpl w:val="3A8EE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1662B5"/>
    <w:multiLevelType w:val="hybridMultilevel"/>
    <w:tmpl w:val="1D3CFE6E"/>
    <w:lvl w:ilvl="0" w:tplc="239C6B4C">
      <w:numFmt w:val="bullet"/>
      <w:lvlText w:val="-"/>
      <w:lvlJc w:val="left"/>
      <w:pPr>
        <w:ind w:left="785"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565F4B2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57824EF7"/>
    <w:multiLevelType w:val="hybridMultilevel"/>
    <w:tmpl w:val="204AFBBC"/>
    <w:lvl w:ilvl="0" w:tplc="3B546BCE">
      <w:start w:val="1"/>
      <w:numFmt w:val="bullet"/>
      <w:lvlText w:val=""/>
      <w:lvlJc w:val="center"/>
      <w:pPr>
        <w:ind w:left="43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A650AF2"/>
    <w:multiLevelType w:val="hybridMultilevel"/>
    <w:tmpl w:val="400A1336"/>
    <w:lvl w:ilvl="0" w:tplc="7AAECA00">
      <w:start w:val="1"/>
      <w:numFmt w:val="bullet"/>
      <w:lvlText w:val=""/>
      <w:lvlJc w:val="left"/>
      <w:pPr>
        <w:tabs>
          <w:tab w:val="num" w:pos="720"/>
        </w:tabs>
        <w:ind w:left="720" w:hanging="360"/>
      </w:pPr>
      <w:rPr>
        <w:rFonts w:ascii="Wingdings" w:hAnsi="Wingdings" w:hint="default"/>
      </w:rPr>
    </w:lvl>
    <w:lvl w:ilvl="1" w:tplc="16A4FEC6" w:tentative="1">
      <w:start w:val="1"/>
      <w:numFmt w:val="bullet"/>
      <w:lvlText w:val=""/>
      <w:lvlJc w:val="left"/>
      <w:pPr>
        <w:tabs>
          <w:tab w:val="num" w:pos="1440"/>
        </w:tabs>
        <w:ind w:left="1440" w:hanging="360"/>
      </w:pPr>
      <w:rPr>
        <w:rFonts w:ascii="Wingdings" w:hAnsi="Wingdings" w:hint="default"/>
      </w:rPr>
    </w:lvl>
    <w:lvl w:ilvl="2" w:tplc="9F1C9BAA">
      <w:start w:val="1"/>
      <w:numFmt w:val="bullet"/>
      <w:lvlText w:val=""/>
      <w:lvlJc w:val="left"/>
      <w:pPr>
        <w:tabs>
          <w:tab w:val="num" w:pos="2160"/>
        </w:tabs>
        <w:ind w:left="2160" w:hanging="360"/>
      </w:pPr>
      <w:rPr>
        <w:rFonts w:ascii="Wingdings" w:hAnsi="Wingdings" w:hint="default"/>
      </w:rPr>
    </w:lvl>
    <w:lvl w:ilvl="3" w:tplc="65921F1C" w:tentative="1">
      <w:start w:val="1"/>
      <w:numFmt w:val="bullet"/>
      <w:lvlText w:val=""/>
      <w:lvlJc w:val="left"/>
      <w:pPr>
        <w:tabs>
          <w:tab w:val="num" w:pos="2880"/>
        </w:tabs>
        <w:ind w:left="2880" w:hanging="360"/>
      </w:pPr>
      <w:rPr>
        <w:rFonts w:ascii="Wingdings" w:hAnsi="Wingdings" w:hint="default"/>
      </w:rPr>
    </w:lvl>
    <w:lvl w:ilvl="4" w:tplc="DAE8A054" w:tentative="1">
      <w:start w:val="1"/>
      <w:numFmt w:val="bullet"/>
      <w:lvlText w:val=""/>
      <w:lvlJc w:val="left"/>
      <w:pPr>
        <w:tabs>
          <w:tab w:val="num" w:pos="3600"/>
        </w:tabs>
        <w:ind w:left="3600" w:hanging="360"/>
      </w:pPr>
      <w:rPr>
        <w:rFonts w:ascii="Wingdings" w:hAnsi="Wingdings" w:hint="default"/>
      </w:rPr>
    </w:lvl>
    <w:lvl w:ilvl="5" w:tplc="384404FE" w:tentative="1">
      <w:start w:val="1"/>
      <w:numFmt w:val="bullet"/>
      <w:lvlText w:val=""/>
      <w:lvlJc w:val="left"/>
      <w:pPr>
        <w:tabs>
          <w:tab w:val="num" w:pos="4320"/>
        </w:tabs>
        <w:ind w:left="4320" w:hanging="360"/>
      </w:pPr>
      <w:rPr>
        <w:rFonts w:ascii="Wingdings" w:hAnsi="Wingdings" w:hint="default"/>
      </w:rPr>
    </w:lvl>
    <w:lvl w:ilvl="6" w:tplc="CB58993A" w:tentative="1">
      <w:start w:val="1"/>
      <w:numFmt w:val="bullet"/>
      <w:lvlText w:val=""/>
      <w:lvlJc w:val="left"/>
      <w:pPr>
        <w:tabs>
          <w:tab w:val="num" w:pos="5040"/>
        </w:tabs>
        <w:ind w:left="5040" w:hanging="360"/>
      </w:pPr>
      <w:rPr>
        <w:rFonts w:ascii="Wingdings" w:hAnsi="Wingdings" w:hint="default"/>
      </w:rPr>
    </w:lvl>
    <w:lvl w:ilvl="7" w:tplc="C04A7BFC" w:tentative="1">
      <w:start w:val="1"/>
      <w:numFmt w:val="bullet"/>
      <w:lvlText w:val=""/>
      <w:lvlJc w:val="left"/>
      <w:pPr>
        <w:tabs>
          <w:tab w:val="num" w:pos="5760"/>
        </w:tabs>
        <w:ind w:left="5760" w:hanging="360"/>
      </w:pPr>
      <w:rPr>
        <w:rFonts w:ascii="Wingdings" w:hAnsi="Wingdings" w:hint="default"/>
      </w:rPr>
    </w:lvl>
    <w:lvl w:ilvl="8" w:tplc="0B6EE6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66A4D"/>
    <w:multiLevelType w:val="hybridMultilevel"/>
    <w:tmpl w:val="926E302E"/>
    <w:lvl w:ilvl="0" w:tplc="239C6B4C">
      <w:numFmt w:val="bullet"/>
      <w:lvlText w:val="-"/>
      <w:lvlJc w:val="left"/>
      <w:pPr>
        <w:tabs>
          <w:tab w:val="num" w:pos="1332"/>
        </w:tabs>
        <w:ind w:left="1332" w:hanging="432"/>
      </w:pPr>
      <w:rPr>
        <w:rFonts w:ascii="Times New Roman" w:eastAsia="Times New Roman" w:hAnsi="Times New Roman" w:cs="Times New Roman" w:hint="default"/>
        <w:color w:val="auto"/>
        <w:sz w:val="24"/>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61EE3EB3"/>
    <w:multiLevelType w:val="hybridMultilevel"/>
    <w:tmpl w:val="5592460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625D49CF"/>
    <w:multiLevelType w:val="hybridMultilevel"/>
    <w:tmpl w:val="A700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E0A67"/>
    <w:multiLevelType w:val="hybridMultilevel"/>
    <w:tmpl w:val="FCECB626"/>
    <w:lvl w:ilvl="0" w:tplc="14100D5C">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16A9E"/>
    <w:multiLevelType w:val="hybridMultilevel"/>
    <w:tmpl w:val="FC38B544"/>
    <w:lvl w:ilvl="0" w:tplc="3B546BCE">
      <w:start w:val="1"/>
      <w:numFmt w:val="bullet"/>
      <w:lvlText w:val=""/>
      <w:lvlJc w:val="center"/>
      <w:pPr>
        <w:tabs>
          <w:tab w:val="num" w:pos="1332"/>
        </w:tabs>
        <w:ind w:left="1332" w:hanging="432"/>
      </w:pPr>
      <w:rPr>
        <w:rFonts w:ascii="Symbol" w:hAnsi="Symbol" w:hint="default"/>
        <w:color w:val="auto"/>
        <w:sz w:val="24"/>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681C57C2"/>
    <w:multiLevelType w:val="hybridMultilevel"/>
    <w:tmpl w:val="E92E3A5E"/>
    <w:lvl w:ilvl="0" w:tplc="239C6B4C">
      <w:numFmt w:val="bullet"/>
      <w:lvlText w:val="-"/>
      <w:lvlJc w:val="left"/>
      <w:pPr>
        <w:ind w:left="432"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89620AF"/>
    <w:multiLevelType w:val="hybridMultilevel"/>
    <w:tmpl w:val="4552BF22"/>
    <w:lvl w:ilvl="0" w:tplc="239C6B4C">
      <w:numFmt w:val="bullet"/>
      <w:lvlText w:val="-"/>
      <w:lvlJc w:val="left"/>
      <w:pPr>
        <w:ind w:left="432"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AD94772"/>
    <w:multiLevelType w:val="hybridMultilevel"/>
    <w:tmpl w:val="A5DC8D2C"/>
    <w:lvl w:ilvl="0" w:tplc="239C6B4C">
      <w:numFmt w:val="bullet"/>
      <w:lvlText w:val="-"/>
      <w:lvlJc w:val="left"/>
      <w:pPr>
        <w:ind w:left="432" w:hanging="360"/>
      </w:pPr>
      <w:rPr>
        <w:rFonts w:ascii="Times New Roman" w:eastAsia="Times New Roman" w:hAnsi="Times New Roman" w:cs="Times New Roman" w:hint="default"/>
      </w:rPr>
    </w:lvl>
    <w:lvl w:ilvl="1" w:tplc="2C0A0003" w:tentative="1">
      <w:start w:val="1"/>
      <w:numFmt w:val="bullet"/>
      <w:lvlText w:val="o"/>
      <w:lvlJc w:val="left"/>
      <w:pPr>
        <w:ind w:left="1152" w:hanging="360"/>
      </w:pPr>
      <w:rPr>
        <w:rFonts w:ascii="Courier New" w:hAnsi="Courier New" w:cs="Courier New" w:hint="default"/>
      </w:rPr>
    </w:lvl>
    <w:lvl w:ilvl="2" w:tplc="2C0A0005" w:tentative="1">
      <w:start w:val="1"/>
      <w:numFmt w:val="bullet"/>
      <w:lvlText w:val=""/>
      <w:lvlJc w:val="left"/>
      <w:pPr>
        <w:ind w:left="1872" w:hanging="360"/>
      </w:pPr>
      <w:rPr>
        <w:rFonts w:ascii="Wingdings" w:hAnsi="Wingdings" w:hint="default"/>
      </w:rPr>
    </w:lvl>
    <w:lvl w:ilvl="3" w:tplc="2C0A0001" w:tentative="1">
      <w:start w:val="1"/>
      <w:numFmt w:val="bullet"/>
      <w:lvlText w:val=""/>
      <w:lvlJc w:val="left"/>
      <w:pPr>
        <w:ind w:left="2592" w:hanging="360"/>
      </w:pPr>
      <w:rPr>
        <w:rFonts w:ascii="Symbol" w:hAnsi="Symbol" w:hint="default"/>
      </w:rPr>
    </w:lvl>
    <w:lvl w:ilvl="4" w:tplc="2C0A0003" w:tentative="1">
      <w:start w:val="1"/>
      <w:numFmt w:val="bullet"/>
      <w:lvlText w:val="o"/>
      <w:lvlJc w:val="left"/>
      <w:pPr>
        <w:ind w:left="3312" w:hanging="360"/>
      </w:pPr>
      <w:rPr>
        <w:rFonts w:ascii="Courier New" w:hAnsi="Courier New" w:cs="Courier New" w:hint="default"/>
      </w:rPr>
    </w:lvl>
    <w:lvl w:ilvl="5" w:tplc="2C0A0005" w:tentative="1">
      <w:start w:val="1"/>
      <w:numFmt w:val="bullet"/>
      <w:lvlText w:val=""/>
      <w:lvlJc w:val="left"/>
      <w:pPr>
        <w:ind w:left="4032" w:hanging="360"/>
      </w:pPr>
      <w:rPr>
        <w:rFonts w:ascii="Wingdings" w:hAnsi="Wingdings" w:hint="default"/>
      </w:rPr>
    </w:lvl>
    <w:lvl w:ilvl="6" w:tplc="2C0A0001" w:tentative="1">
      <w:start w:val="1"/>
      <w:numFmt w:val="bullet"/>
      <w:lvlText w:val=""/>
      <w:lvlJc w:val="left"/>
      <w:pPr>
        <w:ind w:left="4752" w:hanging="360"/>
      </w:pPr>
      <w:rPr>
        <w:rFonts w:ascii="Symbol" w:hAnsi="Symbol" w:hint="default"/>
      </w:rPr>
    </w:lvl>
    <w:lvl w:ilvl="7" w:tplc="2C0A0003" w:tentative="1">
      <w:start w:val="1"/>
      <w:numFmt w:val="bullet"/>
      <w:lvlText w:val="o"/>
      <w:lvlJc w:val="left"/>
      <w:pPr>
        <w:ind w:left="5472" w:hanging="360"/>
      </w:pPr>
      <w:rPr>
        <w:rFonts w:ascii="Courier New" w:hAnsi="Courier New" w:cs="Courier New" w:hint="default"/>
      </w:rPr>
    </w:lvl>
    <w:lvl w:ilvl="8" w:tplc="2C0A0005" w:tentative="1">
      <w:start w:val="1"/>
      <w:numFmt w:val="bullet"/>
      <w:lvlText w:val=""/>
      <w:lvlJc w:val="left"/>
      <w:pPr>
        <w:ind w:left="6192" w:hanging="360"/>
      </w:pPr>
      <w:rPr>
        <w:rFonts w:ascii="Wingdings" w:hAnsi="Wingdings" w:hint="default"/>
      </w:rPr>
    </w:lvl>
  </w:abstractNum>
  <w:abstractNum w:abstractNumId="36" w15:restartNumberingAfterBreak="0">
    <w:nsid w:val="6BFC0385"/>
    <w:multiLevelType w:val="hybridMultilevel"/>
    <w:tmpl w:val="536CC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6BA13D2"/>
    <w:multiLevelType w:val="hybridMultilevel"/>
    <w:tmpl w:val="02BE9636"/>
    <w:lvl w:ilvl="0" w:tplc="3B546BCE">
      <w:start w:val="1"/>
      <w:numFmt w:val="bullet"/>
      <w:lvlText w:val=""/>
      <w:lvlJc w:val="center"/>
      <w:pPr>
        <w:ind w:left="43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7485D11"/>
    <w:multiLevelType w:val="hybridMultilevel"/>
    <w:tmpl w:val="57AA9F66"/>
    <w:lvl w:ilvl="0" w:tplc="9618853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82D2E9E"/>
    <w:multiLevelType w:val="hybridMultilevel"/>
    <w:tmpl w:val="D98A1F1E"/>
    <w:lvl w:ilvl="0" w:tplc="0D92E528">
      <w:start w:val="1"/>
      <w:numFmt w:val="bullet"/>
      <w:lvlText w:val=""/>
      <w:lvlJc w:val="center"/>
      <w:pPr>
        <w:ind w:left="432"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40" w15:restartNumberingAfterBreak="0">
    <w:nsid w:val="7CFF19E4"/>
    <w:multiLevelType w:val="hybridMultilevel"/>
    <w:tmpl w:val="E7DA31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21"/>
  </w:num>
  <w:num w:numId="3">
    <w:abstractNumId w:val="29"/>
  </w:num>
  <w:num w:numId="4">
    <w:abstractNumId w:val="40"/>
  </w:num>
  <w:num w:numId="5">
    <w:abstractNumId w:val="5"/>
  </w:num>
  <w:num w:numId="6">
    <w:abstractNumId w:val="27"/>
  </w:num>
  <w:num w:numId="7">
    <w:abstractNumId w:val="9"/>
  </w:num>
  <w:num w:numId="8">
    <w:abstractNumId w:val="38"/>
  </w:num>
  <w:num w:numId="9">
    <w:abstractNumId w:val="35"/>
  </w:num>
  <w:num w:numId="10">
    <w:abstractNumId w:val="34"/>
  </w:num>
  <w:num w:numId="11">
    <w:abstractNumId w:val="17"/>
  </w:num>
  <w:num w:numId="12">
    <w:abstractNumId w:val="24"/>
  </w:num>
  <w:num w:numId="13">
    <w:abstractNumId w:val="33"/>
  </w:num>
  <w:num w:numId="14">
    <w:abstractNumId w:val="28"/>
  </w:num>
  <w:num w:numId="15">
    <w:abstractNumId w:val="4"/>
  </w:num>
  <w:num w:numId="16">
    <w:abstractNumId w:val="16"/>
  </w:num>
  <w:num w:numId="17">
    <w:abstractNumId w:val="23"/>
  </w:num>
  <w:num w:numId="18">
    <w:abstractNumId w:val="10"/>
  </w:num>
  <w:num w:numId="19">
    <w:abstractNumId w:val="11"/>
  </w:num>
  <w:num w:numId="20">
    <w:abstractNumId w:val="18"/>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1"/>
  </w:num>
  <w:num w:numId="25">
    <w:abstractNumId w:val="8"/>
  </w:num>
  <w:num w:numId="26">
    <w:abstractNumId w:val="31"/>
  </w:num>
  <w:num w:numId="27">
    <w:abstractNumId w:val="11"/>
  </w:num>
  <w:num w:numId="28">
    <w:abstractNumId w:val="18"/>
  </w:num>
  <w:num w:numId="29">
    <w:abstractNumId w:val="11"/>
  </w:num>
  <w:num w:numId="30">
    <w:abstractNumId w:val="0"/>
  </w:num>
  <w:num w:numId="31">
    <w:abstractNumId w:val="1"/>
  </w:num>
  <w:num w:numId="32">
    <w:abstractNumId w:val="30"/>
  </w:num>
  <w:num w:numId="33">
    <w:abstractNumId w:val="14"/>
  </w:num>
  <w:num w:numId="34">
    <w:abstractNumId w:val="7"/>
  </w:num>
  <w:num w:numId="35">
    <w:abstractNumId w:val="6"/>
  </w:num>
  <w:num w:numId="36">
    <w:abstractNumId w:val="1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
  </w:num>
  <w:num w:numId="40">
    <w:abstractNumId w:val="26"/>
  </w:num>
  <w:num w:numId="41">
    <w:abstractNumId w:val="37"/>
  </w:num>
  <w:num w:numId="42">
    <w:abstractNumId w:val="15"/>
  </w:num>
  <w:num w:numId="43">
    <w:abstractNumId w:val="22"/>
  </w:num>
  <w:num w:numId="44">
    <w:abstractNumId w:val="20"/>
  </w:num>
  <w:num w:numId="45">
    <w:abstractNumId w:val="32"/>
  </w:num>
  <w:num w:numId="46">
    <w:abstractNumId w:val="39"/>
  </w:num>
  <w:num w:numId="47">
    <w:abstractNumId w:val="11"/>
  </w:num>
  <w:num w:numId="48">
    <w:abstractNumId w:val="18"/>
  </w:num>
  <w:num w:numId="49">
    <w:abstractNumId w:val="3"/>
  </w:num>
  <w:num w:numId="50">
    <w:abstractNumId w:val="36"/>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E4"/>
    <w:rsid w:val="00000A46"/>
    <w:rsid w:val="00001612"/>
    <w:rsid w:val="0000420E"/>
    <w:rsid w:val="00005026"/>
    <w:rsid w:val="00006BBA"/>
    <w:rsid w:val="00010386"/>
    <w:rsid w:val="0001274E"/>
    <w:rsid w:val="00012FD4"/>
    <w:rsid w:val="00013088"/>
    <w:rsid w:val="0001700F"/>
    <w:rsid w:val="00017B1A"/>
    <w:rsid w:val="000207E1"/>
    <w:rsid w:val="00020FFB"/>
    <w:rsid w:val="00021010"/>
    <w:rsid w:val="00021081"/>
    <w:rsid w:val="0002704F"/>
    <w:rsid w:val="0002740F"/>
    <w:rsid w:val="00030239"/>
    <w:rsid w:val="000303B3"/>
    <w:rsid w:val="00030BA9"/>
    <w:rsid w:val="00033110"/>
    <w:rsid w:val="00033999"/>
    <w:rsid w:val="00033B26"/>
    <w:rsid w:val="00033CD2"/>
    <w:rsid w:val="000343EB"/>
    <w:rsid w:val="0003482B"/>
    <w:rsid w:val="00037C67"/>
    <w:rsid w:val="0004159A"/>
    <w:rsid w:val="000430FC"/>
    <w:rsid w:val="00044F08"/>
    <w:rsid w:val="00045095"/>
    <w:rsid w:val="00047056"/>
    <w:rsid w:val="00054750"/>
    <w:rsid w:val="00055ADA"/>
    <w:rsid w:val="00055EA1"/>
    <w:rsid w:val="000607F0"/>
    <w:rsid w:val="00061147"/>
    <w:rsid w:val="000623F7"/>
    <w:rsid w:val="000629C3"/>
    <w:rsid w:val="00067B14"/>
    <w:rsid w:val="0007073C"/>
    <w:rsid w:val="00074DBA"/>
    <w:rsid w:val="0007634B"/>
    <w:rsid w:val="00080558"/>
    <w:rsid w:val="00080B52"/>
    <w:rsid w:val="00080DFF"/>
    <w:rsid w:val="0008141A"/>
    <w:rsid w:val="000866FB"/>
    <w:rsid w:val="00087511"/>
    <w:rsid w:val="00093212"/>
    <w:rsid w:val="00094E78"/>
    <w:rsid w:val="00095BFE"/>
    <w:rsid w:val="000A1A01"/>
    <w:rsid w:val="000A34CA"/>
    <w:rsid w:val="000A4702"/>
    <w:rsid w:val="000A49F8"/>
    <w:rsid w:val="000A6CAB"/>
    <w:rsid w:val="000A6F8F"/>
    <w:rsid w:val="000B4F1B"/>
    <w:rsid w:val="000B5525"/>
    <w:rsid w:val="000B79F7"/>
    <w:rsid w:val="000C074B"/>
    <w:rsid w:val="000C2085"/>
    <w:rsid w:val="000C2573"/>
    <w:rsid w:val="000D1670"/>
    <w:rsid w:val="000D29E8"/>
    <w:rsid w:val="000D3965"/>
    <w:rsid w:val="000D5DF9"/>
    <w:rsid w:val="000D6755"/>
    <w:rsid w:val="000D7357"/>
    <w:rsid w:val="000E113E"/>
    <w:rsid w:val="000E17FF"/>
    <w:rsid w:val="000E2A98"/>
    <w:rsid w:val="000E3E7E"/>
    <w:rsid w:val="000E4918"/>
    <w:rsid w:val="000F1A12"/>
    <w:rsid w:val="000F3827"/>
    <w:rsid w:val="000F445D"/>
    <w:rsid w:val="000F52E5"/>
    <w:rsid w:val="000F599E"/>
    <w:rsid w:val="000F6C24"/>
    <w:rsid w:val="001007E0"/>
    <w:rsid w:val="00100F94"/>
    <w:rsid w:val="0010229B"/>
    <w:rsid w:val="00103D2F"/>
    <w:rsid w:val="001062E1"/>
    <w:rsid w:val="00111FC3"/>
    <w:rsid w:val="00113D2E"/>
    <w:rsid w:val="00114C87"/>
    <w:rsid w:val="00121694"/>
    <w:rsid w:val="00122BBF"/>
    <w:rsid w:val="00123061"/>
    <w:rsid w:val="001239F9"/>
    <w:rsid w:val="001239FA"/>
    <w:rsid w:val="00127076"/>
    <w:rsid w:val="001279AE"/>
    <w:rsid w:val="001327E3"/>
    <w:rsid w:val="00135044"/>
    <w:rsid w:val="00137B9F"/>
    <w:rsid w:val="0014097C"/>
    <w:rsid w:val="00141A18"/>
    <w:rsid w:val="00142EE4"/>
    <w:rsid w:val="001459EB"/>
    <w:rsid w:val="00154CEE"/>
    <w:rsid w:val="00154F0D"/>
    <w:rsid w:val="001551E8"/>
    <w:rsid w:val="00160516"/>
    <w:rsid w:val="0016169B"/>
    <w:rsid w:val="001627B4"/>
    <w:rsid w:val="00164417"/>
    <w:rsid w:val="001647B3"/>
    <w:rsid w:val="00165F65"/>
    <w:rsid w:val="00166D97"/>
    <w:rsid w:val="001701B8"/>
    <w:rsid w:val="00181713"/>
    <w:rsid w:val="00185B87"/>
    <w:rsid w:val="001874FE"/>
    <w:rsid w:val="00192178"/>
    <w:rsid w:val="00192B46"/>
    <w:rsid w:val="001A0EAB"/>
    <w:rsid w:val="001A19ED"/>
    <w:rsid w:val="001A66EE"/>
    <w:rsid w:val="001B0C29"/>
    <w:rsid w:val="001B0C74"/>
    <w:rsid w:val="001B10D9"/>
    <w:rsid w:val="001B1C2F"/>
    <w:rsid w:val="001B5997"/>
    <w:rsid w:val="001B6003"/>
    <w:rsid w:val="001C22B1"/>
    <w:rsid w:val="001C351D"/>
    <w:rsid w:val="001C5EB6"/>
    <w:rsid w:val="001C698D"/>
    <w:rsid w:val="001C75F6"/>
    <w:rsid w:val="001D02DF"/>
    <w:rsid w:val="001D077D"/>
    <w:rsid w:val="001D54CB"/>
    <w:rsid w:val="001D6DF0"/>
    <w:rsid w:val="001D7FD2"/>
    <w:rsid w:val="001E281F"/>
    <w:rsid w:val="001E28F9"/>
    <w:rsid w:val="001E2A80"/>
    <w:rsid w:val="001E4666"/>
    <w:rsid w:val="001E6012"/>
    <w:rsid w:val="001F3CD4"/>
    <w:rsid w:val="001F5CBB"/>
    <w:rsid w:val="002003B1"/>
    <w:rsid w:val="0020252D"/>
    <w:rsid w:val="00202D69"/>
    <w:rsid w:val="0020445D"/>
    <w:rsid w:val="0021224B"/>
    <w:rsid w:val="00212B6E"/>
    <w:rsid w:val="00213515"/>
    <w:rsid w:val="002137CE"/>
    <w:rsid w:val="00220238"/>
    <w:rsid w:val="00225616"/>
    <w:rsid w:val="0023187A"/>
    <w:rsid w:val="00232A2C"/>
    <w:rsid w:val="00234B6E"/>
    <w:rsid w:val="00234C3A"/>
    <w:rsid w:val="00237CE1"/>
    <w:rsid w:val="0024222D"/>
    <w:rsid w:val="0025015E"/>
    <w:rsid w:val="00251C49"/>
    <w:rsid w:val="00253D94"/>
    <w:rsid w:val="002559D0"/>
    <w:rsid w:val="00256B59"/>
    <w:rsid w:val="00265250"/>
    <w:rsid w:val="00265428"/>
    <w:rsid w:val="00267DA2"/>
    <w:rsid w:val="00272D42"/>
    <w:rsid w:val="00273E16"/>
    <w:rsid w:val="00274A4B"/>
    <w:rsid w:val="00277234"/>
    <w:rsid w:val="002820E6"/>
    <w:rsid w:val="00282B55"/>
    <w:rsid w:val="00285C5C"/>
    <w:rsid w:val="00285D22"/>
    <w:rsid w:val="002866CB"/>
    <w:rsid w:val="00291368"/>
    <w:rsid w:val="0029394A"/>
    <w:rsid w:val="00294B47"/>
    <w:rsid w:val="00294E7D"/>
    <w:rsid w:val="00294EFB"/>
    <w:rsid w:val="002974BA"/>
    <w:rsid w:val="002A2052"/>
    <w:rsid w:val="002A43FA"/>
    <w:rsid w:val="002A6EA6"/>
    <w:rsid w:val="002B5B15"/>
    <w:rsid w:val="002B7875"/>
    <w:rsid w:val="002C031A"/>
    <w:rsid w:val="002C25DF"/>
    <w:rsid w:val="002D0893"/>
    <w:rsid w:val="002D10D1"/>
    <w:rsid w:val="002D3076"/>
    <w:rsid w:val="002D3992"/>
    <w:rsid w:val="002D6324"/>
    <w:rsid w:val="002E0671"/>
    <w:rsid w:val="002E2757"/>
    <w:rsid w:val="002F04A5"/>
    <w:rsid w:val="002F1FFA"/>
    <w:rsid w:val="00300048"/>
    <w:rsid w:val="003014B5"/>
    <w:rsid w:val="0030313A"/>
    <w:rsid w:val="00304EEF"/>
    <w:rsid w:val="00307FD4"/>
    <w:rsid w:val="00312E25"/>
    <w:rsid w:val="00313680"/>
    <w:rsid w:val="003147DD"/>
    <w:rsid w:val="0031751E"/>
    <w:rsid w:val="00320CF8"/>
    <w:rsid w:val="00321A6F"/>
    <w:rsid w:val="00325421"/>
    <w:rsid w:val="003264A5"/>
    <w:rsid w:val="003301C0"/>
    <w:rsid w:val="003311E4"/>
    <w:rsid w:val="00341F50"/>
    <w:rsid w:val="00342C10"/>
    <w:rsid w:val="0034732A"/>
    <w:rsid w:val="00347560"/>
    <w:rsid w:val="00350DBC"/>
    <w:rsid w:val="00351660"/>
    <w:rsid w:val="003531A6"/>
    <w:rsid w:val="0035663C"/>
    <w:rsid w:val="00357015"/>
    <w:rsid w:val="003627F5"/>
    <w:rsid w:val="003703CF"/>
    <w:rsid w:val="00371382"/>
    <w:rsid w:val="0037288B"/>
    <w:rsid w:val="003730EA"/>
    <w:rsid w:val="00373598"/>
    <w:rsid w:val="0037420E"/>
    <w:rsid w:val="00374436"/>
    <w:rsid w:val="00374EC3"/>
    <w:rsid w:val="00374F8D"/>
    <w:rsid w:val="00376AD4"/>
    <w:rsid w:val="00377431"/>
    <w:rsid w:val="0038024B"/>
    <w:rsid w:val="00387E43"/>
    <w:rsid w:val="00394472"/>
    <w:rsid w:val="003A0C79"/>
    <w:rsid w:val="003A133B"/>
    <w:rsid w:val="003A3A26"/>
    <w:rsid w:val="003A3EF9"/>
    <w:rsid w:val="003A474E"/>
    <w:rsid w:val="003A4C2A"/>
    <w:rsid w:val="003A73B4"/>
    <w:rsid w:val="003B201A"/>
    <w:rsid w:val="003B6273"/>
    <w:rsid w:val="003B64FB"/>
    <w:rsid w:val="003B7582"/>
    <w:rsid w:val="003C3736"/>
    <w:rsid w:val="003C3B63"/>
    <w:rsid w:val="003C40C2"/>
    <w:rsid w:val="003C46FD"/>
    <w:rsid w:val="003D0CA4"/>
    <w:rsid w:val="003D2BEE"/>
    <w:rsid w:val="003D38C5"/>
    <w:rsid w:val="003D51F1"/>
    <w:rsid w:val="003E4BD2"/>
    <w:rsid w:val="003E535D"/>
    <w:rsid w:val="003E78A5"/>
    <w:rsid w:val="003E7ED6"/>
    <w:rsid w:val="003F5F82"/>
    <w:rsid w:val="003F766D"/>
    <w:rsid w:val="00401A22"/>
    <w:rsid w:val="004020BE"/>
    <w:rsid w:val="0040220E"/>
    <w:rsid w:val="00403C54"/>
    <w:rsid w:val="004072B8"/>
    <w:rsid w:val="004115A6"/>
    <w:rsid w:val="004125AE"/>
    <w:rsid w:val="00413237"/>
    <w:rsid w:val="004150EB"/>
    <w:rsid w:val="0041649B"/>
    <w:rsid w:val="00420A62"/>
    <w:rsid w:val="004243FD"/>
    <w:rsid w:val="00424F1A"/>
    <w:rsid w:val="00426C6E"/>
    <w:rsid w:val="00427CE8"/>
    <w:rsid w:val="00427EE8"/>
    <w:rsid w:val="00430E5C"/>
    <w:rsid w:val="00431A49"/>
    <w:rsid w:val="004333CA"/>
    <w:rsid w:val="004347E5"/>
    <w:rsid w:val="00443C53"/>
    <w:rsid w:val="00445034"/>
    <w:rsid w:val="0044656E"/>
    <w:rsid w:val="004479E1"/>
    <w:rsid w:val="00447EEE"/>
    <w:rsid w:val="00451F30"/>
    <w:rsid w:val="00454D5D"/>
    <w:rsid w:val="00455009"/>
    <w:rsid w:val="0045539E"/>
    <w:rsid w:val="00456395"/>
    <w:rsid w:val="00456C4E"/>
    <w:rsid w:val="00461A00"/>
    <w:rsid w:val="00463C9D"/>
    <w:rsid w:val="00466C55"/>
    <w:rsid w:val="004748C2"/>
    <w:rsid w:val="0047555A"/>
    <w:rsid w:val="00476546"/>
    <w:rsid w:val="00477A12"/>
    <w:rsid w:val="00482A85"/>
    <w:rsid w:val="0048496D"/>
    <w:rsid w:val="00490D76"/>
    <w:rsid w:val="00492B2C"/>
    <w:rsid w:val="00492CB6"/>
    <w:rsid w:val="00493EB8"/>
    <w:rsid w:val="004943B1"/>
    <w:rsid w:val="00495FEC"/>
    <w:rsid w:val="004966CA"/>
    <w:rsid w:val="0049717D"/>
    <w:rsid w:val="004A1250"/>
    <w:rsid w:val="004A440F"/>
    <w:rsid w:val="004B1E53"/>
    <w:rsid w:val="004B6EC6"/>
    <w:rsid w:val="004C25D9"/>
    <w:rsid w:val="004C4E57"/>
    <w:rsid w:val="004C6A75"/>
    <w:rsid w:val="004D0A53"/>
    <w:rsid w:val="004D3D82"/>
    <w:rsid w:val="004D47AC"/>
    <w:rsid w:val="004E1958"/>
    <w:rsid w:val="004E6E11"/>
    <w:rsid w:val="004F1304"/>
    <w:rsid w:val="004F27B6"/>
    <w:rsid w:val="004F27F4"/>
    <w:rsid w:val="004F31D8"/>
    <w:rsid w:val="00501E38"/>
    <w:rsid w:val="0050246D"/>
    <w:rsid w:val="0050567D"/>
    <w:rsid w:val="00510247"/>
    <w:rsid w:val="005133D3"/>
    <w:rsid w:val="00521642"/>
    <w:rsid w:val="0052337C"/>
    <w:rsid w:val="0052541D"/>
    <w:rsid w:val="0053187A"/>
    <w:rsid w:val="0053369D"/>
    <w:rsid w:val="00543CCF"/>
    <w:rsid w:val="00546A33"/>
    <w:rsid w:val="00550A4B"/>
    <w:rsid w:val="0055301A"/>
    <w:rsid w:val="00553053"/>
    <w:rsid w:val="00555998"/>
    <w:rsid w:val="005563A5"/>
    <w:rsid w:val="0055698A"/>
    <w:rsid w:val="0056146F"/>
    <w:rsid w:val="00564275"/>
    <w:rsid w:val="00566367"/>
    <w:rsid w:val="005807AE"/>
    <w:rsid w:val="00586147"/>
    <w:rsid w:val="00586326"/>
    <w:rsid w:val="00587431"/>
    <w:rsid w:val="00587740"/>
    <w:rsid w:val="00590006"/>
    <w:rsid w:val="0059309C"/>
    <w:rsid w:val="005954EE"/>
    <w:rsid w:val="005962D7"/>
    <w:rsid w:val="00597D54"/>
    <w:rsid w:val="005A14B5"/>
    <w:rsid w:val="005A4B3B"/>
    <w:rsid w:val="005A5BC4"/>
    <w:rsid w:val="005A623D"/>
    <w:rsid w:val="005B0168"/>
    <w:rsid w:val="005B379B"/>
    <w:rsid w:val="005B5BD2"/>
    <w:rsid w:val="005C0034"/>
    <w:rsid w:val="005C2FEA"/>
    <w:rsid w:val="005C3C2F"/>
    <w:rsid w:val="005C5731"/>
    <w:rsid w:val="005D48C0"/>
    <w:rsid w:val="005D5698"/>
    <w:rsid w:val="005E336B"/>
    <w:rsid w:val="005E6320"/>
    <w:rsid w:val="005E6625"/>
    <w:rsid w:val="005F1AE6"/>
    <w:rsid w:val="005F1C04"/>
    <w:rsid w:val="005F228C"/>
    <w:rsid w:val="005F2C79"/>
    <w:rsid w:val="005F3830"/>
    <w:rsid w:val="005F4171"/>
    <w:rsid w:val="005F428C"/>
    <w:rsid w:val="005F7993"/>
    <w:rsid w:val="005F7AAB"/>
    <w:rsid w:val="00603B6E"/>
    <w:rsid w:val="00604789"/>
    <w:rsid w:val="006059DB"/>
    <w:rsid w:val="00612554"/>
    <w:rsid w:val="006128FB"/>
    <w:rsid w:val="0062049F"/>
    <w:rsid w:val="00623992"/>
    <w:rsid w:val="0062443D"/>
    <w:rsid w:val="0062649B"/>
    <w:rsid w:val="00626CDB"/>
    <w:rsid w:val="00630D2B"/>
    <w:rsid w:val="00631CF2"/>
    <w:rsid w:val="00635190"/>
    <w:rsid w:val="0063589B"/>
    <w:rsid w:val="0063644E"/>
    <w:rsid w:val="0064005D"/>
    <w:rsid w:val="006402D2"/>
    <w:rsid w:val="006443D7"/>
    <w:rsid w:val="00645978"/>
    <w:rsid w:val="00645A82"/>
    <w:rsid w:val="00646D1A"/>
    <w:rsid w:val="00651536"/>
    <w:rsid w:val="00651F3D"/>
    <w:rsid w:val="0065347D"/>
    <w:rsid w:val="00653CCC"/>
    <w:rsid w:val="00656562"/>
    <w:rsid w:val="006578C2"/>
    <w:rsid w:val="00657F39"/>
    <w:rsid w:val="00657F9C"/>
    <w:rsid w:val="006626BD"/>
    <w:rsid w:val="00663D95"/>
    <w:rsid w:val="00664C46"/>
    <w:rsid w:val="00667B93"/>
    <w:rsid w:val="00667D46"/>
    <w:rsid w:val="00675CCF"/>
    <w:rsid w:val="00680614"/>
    <w:rsid w:val="00684CDD"/>
    <w:rsid w:val="0069157C"/>
    <w:rsid w:val="0069230A"/>
    <w:rsid w:val="00692455"/>
    <w:rsid w:val="00696909"/>
    <w:rsid w:val="006A011A"/>
    <w:rsid w:val="006A103B"/>
    <w:rsid w:val="006A33E4"/>
    <w:rsid w:val="006A3F1A"/>
    <w:rsid w:val="006A68C2"/>
    <w:rsid w:val="006B144E"/>
    <w:rsid w:val="006B4BEB"/>
    <w:rsid w:val="006B5236"/>
    <w:rsid w:val="006B5FA1"/>
    <w:rsid w:val="006B6E7C"/>
    <w:rsid w:val="006C2F3A"/>
    <w:rsid w:val="006C5183"/>
    <w:rsid w:val="006C5195"/>
    <w:rsid w:val="006D06B1"/>
    <w:rsid w:val="006D4160"/>
    <w:rsid w:val="006D6EFE"/>
    <w:rsid w:val="006D7399"/>
    <w:rsid w:val="006E436C"/>
    <w:rsid w:val="006E6CB5"/>
    <w:rsid w:val="006E7CDE"/>
    <w:rsid w:val="006F10D9"/>
    <w:rsid w:val="006F37F0"/>
    <w:rsid w:val="006F4769"/>
    <w:rsid w:val="006F65EB"/>
    <w:rsid w:val="006F6A28"/>
    <w:rsid w:val="0070018C"/>
    <w:rsid w:val="00700E30"/>
    <w:rsid w:val="007032FF"/>
    <w:rsid w:val="007052F9"/>
    <w:rsid w:val="00705A16"/>
    <w:rsid w:val="00706CEB"/>
    <w:rsid w:val="007104AA"/>
    <w:rsid w:val="00710EAB"/>
    <w:rsid w:val="007113D9"/>
    <w:rsid w:val="00712810"/>
    <w:rsid w:val="007138C2"/>
    <w:rsid w:val="00715861"/>
    <w:rsid w:val="00715FF6"/>
    <w:rsid w:val="007219C4"/>
    <w:rsid w:val="007232C2"/>
    <w:rsid w:val="00723391"/>
    <w:rsid w:val="00724566"/>
    <w:rsid w:val="0072601E"/>
    <w:rsid w:val="00731082"/>
    <w:rsid w:val="00733032"/>
    <w:rsid w:val="0073790E"/>
    <w:rsid w:val="00741262"/>
    <w:rsid w:val="00743015"/>
    <w:rsid w:val="00744536"/>
    <w:rsid w:val="007454ED"/>
    <w:rsid w:val="00751758"/>
    <w:rsid w:val="00752225"/>
    <w:rsid w:val="00754C12"/>
    <w:rsid w:val="00770CC1"/>
    <w:rsid w:val="00771BBB"/>
    <w:rsid w:val="00773159"/>
    <w:rsid w:val="007764EE"/>
    <w:rsid w:val="00777D2F"/>
    <w:rsid w:val="00780078"/>
    <w:rsid w:val="00780B75"/>
    <w:rsid w:val="00781C20"/>
    <w:rsid w:val="00783537"/>
    <w:rsid w:val="007835E5"/>
    <w:rsid w:val="00784041"/>
    <w:rsid w:val="00784F13"/>
    <w:rsid w:val="007862FF"/>
    <w:rsid w:val="0078651F"/>
    <w:rsid w:val="00793FBD"/>
    <w:rsid w:val="00797788"/>
    <w:rsid w:val="007A0B0C"/>
    <w:rsid w:val="007A204F"/>
    <w:rsid w:val="007A4998"/>
    <w:rsid w:val="007A74B1"/>
    <w:rsid w:val="007B0B64"/>
    <w:rsid w:val="007B2A6F"/>
    <w:rsid w:val="007B4972"/>
    <w:rsid w:val="007C0440"/>
    <w:rsid w:val="007C1553"/>
    <w:rsid w:val="007C324F"/>
    <w:rsid w:val="007C5ABA"/>
    <w:rsid w:val="007D0D88"/>
    <w:rsid w:val="007D1A7E"/>
    <w:rsid w:val="007D3B9B"/>
    <w:rsid w:val="007D5D96"/>
    <w:rsid w:val="007D6D3C"/>
    <w:rsid w:val="007D704E"/>
    <w:rsid w:val="007E0D6B"/>
    <w:rsid w:val="007E7C6B"/>
    <w:rsid w:val="007F1BC5"/>
    <w:rsid w:val="007F7417"/>
    <w:rsid w:val="00800D01"/>
    <w:rsid w:val="00802FE3"/>
    <w:rsid w:val="008037D2"/>
    <w:rsid w:val="00810254"/>
    <w:rsid w:val="00811723"/>
    <w:rsid w:val="00813D80"/>
    <w:rsid w:val="00817FAD"/>
    <w:rsid w:val="00823E02"/>
    <w:rsid w:val="00823E42"/>
    <w:rsid w:val="0082663F"/>
    <w:rsid w:val="0083003E"/>
    <w:rsid w:val="008313AF"/>
    <w:rsid w:val="0083184D"/>
    <w:rsid w:val="00831B0C"/>
    <w:rsid w:val="00833644"/>
    <w:rsid w:val="00835055"/>
    <w:rsid w:val="00835DE6"/>
    <w:rsid w:val="00835F08"/>
    <w:rsid w:val="00841458"/>
    <w:rsid w:val="0084520F"/>
    <w:rsid w:val="0084641B"/>
    <w:rsid w:val="00850A5A"/>
    <w:rsid w:val="008576F4"/>
    <w:rsid w:val="00857C6B"/>
    <w:rsid w:val="008625ED"/>
    <w:rsid w:val="008649A7"/>
    <w:rsid w:val="008655AE"/>
    <w:rsid w:val="008679E8"/>
    <w:rsid w:val="00870404"/>
    <w:rsid w:val="00871EE8"/>
    <w:rsid w:val="00872FE4"/>
    <w:rsid w:val="00873057"/>
    <w:rsid w:val="00880369"/>
    <w:rsid w:val="00880B5A"/>
    <w:rsid w:val="00880C75"/>
    <w:rsid w:val="00881286"/>
    <w:rsid w:val="008847B7"/>
    <w:rsid w:val="00885C25"/>
    <w:rsid w:val="008865B2"/>
    <w:rsid w:val="0088771A"/>
    <w:rsid w:val="00887990"/>
    <w:rsid w:val="00891859"/>
    <w:rsid w:val="00893600"/>
    <w:rsid w:val="00893C52"/>
    <w:rsid w:val="00893EB0"/>
    <w:rsid w:val="008966B3"/>
    <w:rsid w:val="008967F3"/>
    <w:rsid w:val="00896EC5"/>
    <w:rsid w:val="008A60E6"/>
    <w:rsid w:val="008A77EB"/>
    <w:rsid w:val="008B1A6E"/>
    <w:rsid w:val="008B1F79"/>
    <w:rsid w:val="008B24E1"/>
    <w:rsid w:val="008B32E5"/>
    <w:rsid w:val="008B4FF5"/>
    <w:rsid w:val="008C2981"/>
    <w:rsid w:val="008C632B"/>
    <w:rsid w:val="008D045A"/>
    <w:rsid w:val="008D3DE4"/>
    <w:rsid w:val="008D49E2"/>
    <w:rsid w:val="008E4340"/>
    <w:rsid w:val="008F2D70"/>
    <w:rsid w:val="008F59AC"/>
    <w:rsid w:val="00900862"/>
    <w:rsid w:val="009027CA"/>
    <w:rsid w:val="00905EC0"/>
    <w:rsid w:val="009127C2"/>
    <w:rsid w:val="0091383C"/>
    <w:rsid w:val="0091406B"/>
    <w:rsid w:val="00914552"/>
    <w:rsid w:val="00923C5F"/>
    <w:rsid w:val="0092497B"/>
    <w:rsid w:val="00924A2C"/>
    <w:rsid w:val="009270E3"/>
    <w:rsid w:val="009275C9"/>
    <w:rsid w:val="00930830"/>
    <w:rsid w:val="00930C70"/>
    <w:rsid w:val="009310EB"/>
    <w:rsid w:val="009326D8"/>
    <w:rsid w:val="00933771"/>
    <w:rsid w:val="00934826"/>
    <w:rsid w:val="00936714"/>
    <w:rsid w:val="009422C0"/>
    <w:rsid w:val="0094288E"/>
    <w:rsid w:val="00943449"/>
    <w:rsid w:val="0094538B"/>
    <w:rsid w:val="00945CB8"/>
    <w:rsid w:val="009461DD"/>
    <w:rsid w:val="009476D3"/>
    <w:rsid w:val="00951F58"/>
    <w:rsid w:val="00952107"/>
    <w:rsid w:val="0095228A"/>
    <w:rsid w:val="00952F95"/>
    <w:rsid w:val="00957E2B"/>
    <w:rsid w:val="009604CE"/>
    <w:rsid w:val="009618A6"/>
    <w:rsid w:val="00962BF0"/>
    <w:rsid w:val="009657EC"/>
    <w:rsid w:val="009702F3"/>
    <w:rsid w:val="00970A5B"/>
    <w:rsid w:val="00970D47"/>
    <w:rsid w:val="00973745"/>
    <w:rsid w:val="00973A8C"/>
    <w:rsid w:val="00975F61"/>
    <w:rsid w:val="00976731"/>
    <w:rsid w:val="00980CEF"/>
    <w:rsid w:val="009819F0"/>
    <w:rsid w:val="009833F6"/>
    <w:rsid w:val="00991F00"/>
    <w:rsid w:val="009950A4"/>
    <w:rsid w:val="00996565"/>
    <w:rsid w:val="00996879"/>
    <w:rsid w:val="00996E1B"/>
    <w:rsid w:val="00997BE6"/>
    <w:rsid w:val="009A3466"/>
    <w:rsid w:val="009A49AE"/>
    <w:rsid w:val="009A697B"/>
    <w:rsid w:val="009B09BE"/>
    <w:rsid w:val="009B2563"/>
    <w:rsid w:val="009B344F"/>
    <w:rsid w:val="009B48C2"/>
    <w:rsid w:val="009B7289"/>
    <w:rsid w:val="009C1884"/>
    <w:rsid w:val="009C47C4"/>
    <w:rsid w:val="009D150E"/>
    <w:rsid w:val="009D422A"/>
    <w:rsid w:val="009D48C9"/>
    <w:rsid w:val="009D51A0"/>
    <w:rsid w:val="009E0655"/>
    <w:rsid w:val="009E2220"/>
    <w:rsid w:val="009E3622"/>
    <w:rsid w:val="009E582E"/>
    <w:rsid w:val="009F40CF"/>
    <w:rsid w:val="009F4B70"/>
    <w:rsid w:val="009F6228"/>
    <w:rsid w:val="009F6520"/>
    <w:rsid w:val="009F6ACE"/>
    <w:rsid w:val="009F749B"/>
    <w:rsid w:val="009F7D8C"/>
    <w:rsid w:val="00A00231"/>
    <w:rsid w:val="00A04BE0"/>
    <w:rsid w:val="00A124B8"/>
    <w:rsid w:val="00A139CB"/>
    <w:rsid w:val="00A15B68"/>
    <w:rsid w:val="00A2062E"/>
    <w:rsid w:val="00A20DA8"/>
    <w:rsid w:val="00A246CA"/>
    <w:rsid w:val="00A25159"/>
    <w:rsid w:val="00A318AF"/>
    <w:rsid w:val="00A3313C"/>
    <w:rsid w:val="00A34013"/>
    <w:rsid w:val="00A505A0"/>
    <w:rsid w:val="00A50D47"/>
    <w:rsid w:val="00A52BC5"/>
    <w:rsid w:val="00A55E46"/>
    <w:rsid w:val="00A56D33"/>
    <w:rsid w:val="00A574C0"/>
    <w:rsid w:val="00A6191C"/>
    <w:rsid w:val="00A6248F"/>
    <w:rsid w:val="00A636F8"/>
    <w:rsid w:val="00A63A50"/>
    <w:rsid w:val="00A73F5B"/>
    <w:rsid w:val="00A74183"/>
    <w:rsid w:val="00A75A0D"/>
    <w:rsid w:val="00A83E8A"/>
    <w:rsid w:val="00A85F7D"/>
    <w:rsid w:val="00A938CA"/>
    <w:rsid w:val="00A972E6"/>
    <w:rsid w:val="00AA2D92"/>
    <w:rsid w:val="00AA505C"/>
    <w:rsid w:val="00AA55E2"/>
    <w:rsid w:val="00AA5737"/>
    <w:rsid w:val="00AB05DC"/>
    <w:rsid w:val="00AB3525"/>
    <w:rsid w:val="00AB4313"/>
    <w:rsid w:val="00AC266E"/>
    <w:rsid w:val="00AC4A68"/>
    <w:rsid w:val="00AC5BFD"/>
    <w:rsid w:val="00AC65CD"/>
    <w:rsid w:val="00AD2A44"/>
    <w:rsid w:val="00AD2DAE"/>
    <w:rsid w:val="00AD71C8"/>
    <w:rsid w:val="00AE02AA"/>
    <w:rsid w:val="00AE3314"/>
    <w:rsid w:val="00AE5A0D"/>
    <w:rsid w:val="00AF1D0A"/>
    <w:rsid w:val="00AF2980"/>
    <w:rsid w:val="00AF5AA1"/>
    <w:rsid w:val="00AF7849"/>
    <w:rsid w:val="00B03EDF"/>
    <w:rsid w:val="00B04FAA"/>
    <w:rsid w:val="00B067BA"/>
    <w:rsid w:val="00B10003"/>
    <w:rsid w:val="00B167FA"/>
    <w:rsid w:val="00B215DD"/>
    <w:rsid w:val="00B25143"/>
    <w:rsid w:val="00B32E07"/>
    <w:rsid w:val="00B36FDD"/>
    <w:rsid w:val="00B37349"/>
    <w:rsid w:val="00B37E91"/>
    <w:rsid w:val="00B4080F"/>
    <w:rsid w:val="00B40937"/>
    <w:rsid w:val="00B41E7E"/>
    <w:rsid w:val="00B50ED1"/>
    <w:rsid w:val="00B5158C"/>
    <w:rsid w:val="00B528B4"/>
    <w:rsid w:val="00B52ADF"/>
    <w:rsid w:val="00B556FF"/>
    <w:rsid w:val="00B60143"/>
    <w:rsid w:val="00B60530"/>
    <w:rsid w:val="00B6148B"/>
    <w:rsid w:val="00B67B3B"/>
    <w:rsid w:val="00B71F20"/>
    <w:rsid w:val="00B72A80"/>
    <w:rsid w:val="00B7320A"/>
    <w:rsid w:val="00B7352F"/>
    <w:rsid w:val="00B75857"/>
    <w:rsid w:val="00B7717C"/>
    <w:rsid w:val="00B830DA"/>
    <w:rsid w:val="00B83E58"/>
    <w:rsid w:val="00B866B0"/>
    <w:rsid w:val="00B910C3"/>
    <w:rsid w:val="00B94CF7"/>
    <w:rsid w:val="00B960D0"/>
    <w:rsid w:val="00B965E3"/>
    <w:rsid w:val="00BA46A3"/>
    <w:rsid w:val="00BA4A66"/>
    <w:rsid w:val="00BA52C1"/>
    <w:rsid w:val="00BA7A6B"/>
    <w:rsid w:val="00BB1299"/>
    <w:rsid w:val="00BB157D"/>
    <w:rsid w:val="00BB18D5"/>
    <w:rsid w:val="00BB2CFE"/>
    <w:rsid w:val="00BC22A4"/>
    <w:rsid w:val="00BC35EE"/>
    <w:rsid w:val="00BC483B"/>
    <w:rsid w:val="00BC5589"/>
    <w:rsid w:val="00BC7724"/>
    <w:rsid w:val="00BD01D3"/>
    <w:rsid w:val="00BD01E2"/>
    <w:rsid w:val="00BD1076"/>
    <w:rsid w:val="00BD2203"/>
    <w:rsid w:val="00BD2853"/>
    <w:rsid w:val="00BD2DFE"/>
    <w:rsid w:val="00BD353E"/>
    <w:rsid w:val="00BE19A1"/>
    <w:rsid w:val="00BF07BB"/>
    <w:rsid w:val="00BF1E53"/>
    <w:rsid w:val="00BF3233"/>
    <w:rsid w:val="00BF558D"/>
    <w:rsid w:val="00BF69B2"/>
    <w:rsid w:val="00C00064"/>
    <w:rsid w:val="00C063AD"/>
    <w:rsid w:val="00C079E2"/>
    <w:rsid w:val="00C10E19"/>
    <w:rsid w:val="00C12C72"/>
    <w:rsid w:val="00C166C1"/>
    <w:rsid w:val="00C1751B"/>
    <w:rsid w:val="00C17B26"/>
    <w:rsid w:val="00C201CC"/>
    <w:rsid w:val="00C23E0E"/>
    <w:rsid w:val="00C2426B"/>
    <w:rsid w:val="00C2798B"/>
    <w:rsid w:val="00C317D3"/>
    <w:rsid w:val="00C32ED5"/>
    <w:rsid w:val="00C342EC"/>
    <w:rsid w:val="00C344EB"/>
    <w:rsid w:val="00C34782"/>
    <w:rsid w:val="00C347BF"/>
    <w:rsid w:val="00C35A1A"/>
    <w:rsid w:val="00C36222"/>
    <w:rsid w:val="00C37E06"/>
    <w:rsid w:val="00C42E20"/>
    <w:rsid w:val="00C5215A"/>
    <w:rsid w:val="00C52621"/>
    <w:rsid w:val="00C57BFA"/>
    <w:rsid w:val="00C57EB2"/>
    <w:rsid w:val="00C60ACA"/>
    <w:rsid w:val="00C7177A"/>
    <w:rsid w:val="00C73C42"/>
    <w:rsid w:val="00C81852"/>
    <w:rsid w:val="00C84B7B"/>
    <w:rsid w:val="00C856E0"/>
    <w:rsid w:val="00C94C37"/>
    <w:rsid w:val="00C959B0"/>
    <w:rsid w:val="00CA1B3B"/>
    <w:rsid w:val="00CA22D7"/>
    <w:rsid w:val="00CA3C68"/>
    <w:rsid w:val="00CA6B28"/>
    <w:rsid w:val="00CA7459"/>
    <w:rsid w:val="00CA7E0F"/>
    <w:rsid w:val="00CB198F"/>
    <w:rsid w:val="00CB41D0"/>
    <w:rsid w:val="00CB7348"/>
    <w:rsid w:val="00CC03CE"/>
    <w:rsid w:val="00CC282E"/>
    <w:rsid w:val="00CC5A7F"/>
    <w:rsid w:val="00CD16B1"/>
    <w:rsid w:val="00CD29A4"/>
    <w:rsid w:val="00CD2A8B"/>
    <w:rsid w:val="00CD2ACE"/>
    <w:rsid w:val="00CD2FFF"/>
    <w:rsid w:val="00CD3ACA"/>
    <w:rsid w:val="00CD4325"/>
    <w:rsid w:val="00CD4C1F"/>
    <w:rsid w:val="00CD6322"/>
    <w:rsid w:val="00CE0DE0"/>
    <w:rsid w:val="00CE5ABD"/>
    <w:rsid w:val="00CE65CE"/>
    <w:rsid w:val="00CE67D3"/>
    <w:rsid w:val="00CF3600"/>
    <w:rsid w:val="00CF3BA4"/>
    <w:rsid w:val="00CF62F3"/>
    <w:rsid w:val="00CF7A16"/>
    <w:rsid w:val="00CF7EFF"/>
    <w:rsid w:val="00D00B7D"/>
    <w:rsid w:val="00D018D4"/>
    <w:rsid w:val="00D019E2"/>
    <w:rsid w:val="00D02F08"/>
    <w:rsid w:val="00D0344D"/>
    <w:rsid w:val="00D062FA"/>
    <w:rsid w:val="00D06511"/>
    <w:rsid w:val="00D07171"/>
    <w:rsid w:val="00D121AE"/>
    <w:rsid w:val="00D13F63"/>
    <w:rsid w:val="00D15CD9"/>
    <w:rsid w:val="00D15F7A"/>
    <w:rsid w:val="00D1609D"/>
    <w:rsid w:val="00D20AE6"/>
    <w:rsid w:val="00D20C0D"/>
    <w:rsid w:val="00D22B9E"/>
    <w:rsid w:val="00D31FED"/>
    <w:rsid w:val="00D36E9E"/>
    <w:rsid w:val="00D40DF5"/>
    <w:rsid w:val="00D416BA"/>
    <w:rsid w:val="00D43534"/>
    <w:rsid w:val="00D43DFA"/>
    <w:rsid w:val="00D43ED0"/>
    <w:rsid w:val="00D44C41"/>
    <w:rsid w:val="00D451B2"/>
    <w:rsid w:val="00D46942"/>
    <w:rsid w:val="00D502A7"/>
    <w:rsid w:val="00D52994"/>
    <w:rsid w:val="00D53AB2"/>
    <w:rsid w:val="00D53BFF"/>
    <w:rsid w:val="00D54A00"/>
    <w:rsid w:val="00D559A5"/>
    <w:rsid w:val="00D55CF5"/>
    <w:rsid w:val="00D56835"/>
    <w:rsid w:val="00D61572"/>
    <w:rsid w:val="00D61D48"/>
    <w:rsid w:val="00D62AEE"/>
    <w:rsid w:val="00D63ECA"/>
    <w:rsid w:val="00D63FCF"/>
    <w:rsid w:val="00D64CC6"/>
    <w:rsid w:val="00D64E1E"/>
    <w:rsid w:val="00D71010"/>
    <w:rsid w:val="00D726D4"/>
    <w:rsid w:val="00D72FC9"/>
    <w:rsid w:val="00D753B9"/>
    <w:rsid w:val="00D775F5"/>
    <w:rsid w:val="00D80B42"/>
    <w:rsid w:val="00D81B11"/>
    <w:rsid w:val="00D93655"/>
    <w:rsid w:val="00D938D4"/>
    <w:rsid w:val="00D93FD0"/>
    <w:rsid w:val="00D96998"/>
    <w:rsid w:val="00DA0A6C"/>
    <w:rsid w:val="00DA7DA4"/>
    <w:rsid w:val="00DB23CF"/>
    <w:rsid w:val="00DB2F4A"/>
    <w:rsid w:val="00DB3DF1"/>
    <w:rsid w:val="00DB53EA"/>
    <w:rsid w:val="00DB6F39"/>
    <w:rsid w:val="00DC148F"/>
    <w:rsid w:val="00DC4425"/>
    <w:rsid w:val="00DC5EB0"/>
    <w:rsid w:val="00DC7448"/>
    <w:rsid w:val="00DD311A"/>
    <w:rsid w:val="00DD3F81"/>
    <w:rsid w:val="00DF4585"/>
    <w:rsid w:val="00DF556E"/>
    <w:rsid w:val="00E00696"/>
    <w:rsid w:val="00E05514"/>
    <w:rsid w:val="00E113E4"/>
    <w:rsid w:val="00E1238A"/>
    <w:rsid w:val="00E135DE"/>
    <w:rsid w:val="00E16D73"/>
    <w:rsid w:val="00E17870"/>
    <w:rsid w:val="00E23F1E"/>
    <w:rsid w:val="00E24525"/>
    <w:rsid w:val="00E24797"/>
    <w:rsid w:val="00E247EA"/>
    <w:rsid w:val="00E25E28"/>
    <w:rsid w:val="00E3312F"/>
    <w:rsid w:val="00E3405E"/>
    <w:rsid w:val="00E449FA"/>
    <w:rsid w:val="00E45674"/>
    <w:rsid w:val="00E4794F"/>
    <w:rsid w:val="00E5025D"/>
    <w:rsid w:val="00E61C2C"/>
    <w:rsid w:val="00E703E1"/>
    <w:rsid w:val="00E70D0C"/>
    <w:rsid w:val="00E7461E"/>
    <w:rsid w:val="00E75EF6"/>
    <w:rsid w:val="00E7687E"/>
    <w:rsid w:val="00E8075C"/>
    <w:rsid w:val="00E813CA"/>
    <w:rsid w:val="00E8266A"/>
    <w:rsid w:val="00E850A8"/>
    <w:rsid w:val="00E9030E"/>
    <w:rsid w:val="00E90B75"/>
    <w:rsid w:val="00E96A3A"/>
    <w:rsid w:val="00EA060D"/>
    <w:rsid w:val="00EA2244"/>
    <w:rsid w:val="00EA2B0B"/>
    <w:rsid w:val="00EA5BDD"/>
    <w:rsid w:val="00EA7275"/>
    <w:rsid w:val="00EB0E35"/>
    <w:rsid w:val="00EB18F3"/>
    <w:rsid w:val="00EB19B9"/>
    <w:rsid w:val="00EB3DA9"/>
    <w:rsid w:val="00EB48D0"/>
    <w:rsid w:val="00EC2F38"/>
    <w:rsid w:val="00EC4C48"/>
    <w:rsid w:val="00EC4F52"/>
    <w:rsid w:val="00EC5085"/>
    <w:rsid w:val="00EC51AF"/>
    <w:rsid w:val="00EC53D8"/>
    <w:rsid w:val="00EC7AB5"/>
    <w:rsid w:val="00EC7F43"/>
    <w:rsid w:val="00ED0397"/>
    <w:rsid w:val="00ED1552"/>
    <w:rsid w:val="00ED3097"/>
    <w:rsid w:val="00ED771F"/>
    <w:rsid w:val="00EE0779"/>
    <w:rsid w:val="00EE0D54"/>
    <w:rsid w:val="00EE2CAB"/>
    <w:rsid w:val="00EE449E"/>
    <w:rsid w:val="00EE4D5A"/>
    <w:rsid w:val="00EE587A"/>
    <w:rsid w:val="00EE7A58"/>
    <w:rsid w:val="00EF1087"/>
    <w:rsid w:val="00F01510"/>
    <w:rsid w:val="00F02E28"/>
    <w:rsid w:val="00F04384"/>
    <w:rsid w:val="00F0738C"/>
    <w:rsid w:val="00F10736"/>
    <w:rsid w:val="00F120C4"/>
    <w:rsid w:val="00F254D9"/>
    <w:rsid w:val="00F25F3C"/>
    <w:rsid w:val="00F268E4"/>
    <w:rsid w:val="00F2733F"/>
    <w:rsid w:val="00F30990"/>
    <w:rsid w:val="00F30D63"/>
    <w:rsid w:val="00F30DFA"/>
    <w:rsid w:val="00F319D1"/>
    <w:rsid w:val="00F31B72"/>
    <w:rsid w:val="00F325B6"/>
    <w:rsid w:val="00F327B3"/>
    <w:rsid w:val="00F353C8"/>
    <w:rsid w:val="00F354DC"/>
    <w:rsid w:val="00F363C2"/>
    <w:rsid w:val="00F37F3E"/>
    <w:rsid w:val="00F400B8"/>
    <w:rsid w:val="00F412B4"/>
    <w:rsid w:val="00F42265"/>
    <w:rsid w:val="00F479EE"/>
    <w:rsid w:val="00F51035"/>
    <w:rsid w:val="00F54F06"/>
    <w:rsid w:val="00F61E70"/>
    <w:rsid w:val="00F621C0"/>
    <w:rsid w:val="00F6426D"/>
    <w:rsid w:val="00F64ABF"/>
    <w:rsid w:val="00F652A2"/>
    <w:rsid w:val="00F657BB"/>
    <w:rsid w:val="00F65FD7"/>
    <w:rsid w:val="00F675A8"/>
    <w:rsid w:val="00F701CF"/>
    <w:rsid w:val="00F7183A"/>
    <w:rsid w:val="00F725F3"/>
    <w:rsid w:val="00F72DF2"/>
    <w:rsid w:val="00F74F5C"/>
    <w:rsid w:val="00F757D6"/>
    <w:rsid w:val="00F75A3C"/>
    <w:rsid w:val="00F77939"/>
    <w:rsid w:val="00F82510"/>
    <w:rsid w:val="00F83607"/>
    <w:rsid w:val="00F8362D"/>
    <w:rsid w:val="00F83CBF"/>
    <w:rsid w:val="00F858B1"/>
    <w:rsid w:val="00F9554F"/>
    <w:rsid w:val="00F95690"/>
    <w:rsid w:val="00F9681F"/>
    <w:rsid w:val="00F97544"/>
    <w:rsid w:val="00F978F1"/>
    <w:rsid w:val="00FA4B5D"/>
    <w:rsid w:val="00FA4D27"/>
    <w:rsid w:val="00FB7F4D"/>
    <w:rsid w:val="00FC4840"/>
    <w:rsid w:val="00FC484A"/>
    <w:rsid w:val="00FC7759"/>
    <w:rsid w:val="00FD093D"/>
    <w:rsid w:val="00FD1178"/>
    <w:rsid w:val="00FD3EF1"/>
    <w:rsid w:val="00FD5DB3"/>
    <w:rsid w:val="00FD7433"/>
    <w:rsid w:val="00FE383E"/>
    <w:rsid w:val="00FE5980"/>
    <w:rsid w:val="00FF0DB1"/>
    <w:rsid w:val="00FF6DC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FD303"/>
  <w15:chartTrackingRefBased/>
  <w15:docId w15:val="{6E009962-387D-4509-965B-0E7108EE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B87"/>
    <w:rPr>
      <w:lang w:val="en-US" w:eastAsia="en-US"/>
    </w:rPr>
  </w:style>
  <w:style w:type="paragraph" w:styleId="Heading1">
    <w:name w:val="heading 1"/>
    <w:basedOn w:val="Normal"/>
    <w:next w:val="Normal"/>
    <w:link w:val="Heading1Char"/>
    <w:uiPriority w:val="9"/>
    <w:qFormat/>
    <w:rsid w:val="00CD6322"/>
    <w:pPr>
      <w:keepNext/>
      <w:keepLines/>
      <w:numPr>
        <w:numId w:val="19"/>
      </w:numPr>
      <w:outlineLvl w:val="0"/>
    </w:pPr>
    <w:rPr>
      <w:rFonts w:ascii="Arial" w:hAnsi="Arial"/>
      <w:b/>
      <w:bCs/>
      <w:sz w:val="24"/>
      <w:szCs w:val="24"/>
    </w:rPr>
  </w:style>
  <w:style w:type="paragraph" w:styleId="Heading2">
    <w:name w:val="heading 2"/>
    <w:basedOn w:val="Normal"/>
    <w:next w:val="Normal"/>
    <w:link w:val="Heading2Char"/>
    <w:uiPriority w:val="9"/>
    <w:qFormat/>
    <w:rsid w:val="00D1609D"/>
    <w:pPr>
      <w:keepNext/>
      <w:keepLines/>
      <w:spacing w:before="200"/>
      <w:outlineLvl w:val="1"/>
    </w:pPr>
    <w:rPr>
      <w:rFonts w:ascii="Cambria" w:hAnsi="Cambria"/>
      <w:b/>
      <w:bCs/>
      <w:color w:val="4F81BD"/>
      <w:sz w:val="26"/>
      <w:szCs w:val="26"/>
    </w:rPr>
  </w:style>
  <w:style w:type="paragraph" w:styleId="Heading3">
    <w:name w:val="heading 3"/>
    <w:basedOn w:val="ColorfulList-Accent11"/>
    <w:next w:val="Normal"/>
    <w:link w:val="Heading3Char"/>
    <w:uiPriority w:val="9"/>
    <w:qFormat/>
    <w:rsid w:val="009476D3"/>
    <w:pPr>
      <w:numPr>
        <w:numId w:val="20"/>
      </w:numPr>
      <w:tabs>
        <w:tab w:val="left" w:pos="360"/>
      </w:tabs>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D1609D"/>
    <w:rPr>
      <w:rFonts w:ascii="Cambria" w:hAnsi="Cambria" w:cs="Times New Roman"/>
      <w:b/>
      <w:bCs/>
      <w:color w:val="4F81BD"/>
      <w:sz w:val="26"/>
      <w:szCs w:val="26"/>
      <w:lang w:val="en-US" w:eastAsia="en-US"/>
    </w:rPr>
  </w:style>
  <w:style w:type="character" w:customStyle="1" w:styleId="Heading3Char">
    <w:name w:val="Heading 3 Char"/>
    <w:link w:val="Heading3"/>
    <w:uiPriority w:val="9"/>
    <w:rsid w:val="009476D3"/>
    <w:rPr>
      <w:rFonts w:ascii="Arial" w:hAnsi="Arial"/>
      <w:b/>
      <w:sz w:val="24"/>
      <w:lang w:val="en-US" w:eastAsia="en-US"/>
    </w:rPr>
  </w:style>
  <w:style w:type="paragraph" w:styleId="Title">
    <w:name w:val="Title"/>
    <w:basedOn w:val="Normal"/>
    <w:link w:val="TitleChar"/>
    <w:uiPriority w:val="10"/>
    <w:qFormat/>
    <w:rsid w:val="00185B87"/>
    <w:pPr>
      <w:jc w:val="center"/>
    </w:pPr>
    <w:rPr>
      <w:rFonts w:ascii="Cambria" w:hAnsi="Cambria"/>
      <w:b/>
      <w:bCs/>
      <w:kern w:val="28"/>
      <w:sz w:val="32"/>
      <w:szCs w:val="32"/>
    </w:rPr>
  </w:style>
  <w:style w:type="character" w:customStyle="1" w:styleId="TitleChar">
    <w:name w:val="Title Char"/>
    <w:link w:val="Title"/>
    <w:uiPriority w:val="10"/>
    <w:rsid w:val="009A78A0"/>
    <w:rPr>
      <w:rFonts w:ascii="Cambria" w:eastAsia="Times New Roman" w:hAnsi="Cambria" w:cs="Times New Roman"/>
      <w:b/>
      <w:bCs/>
      <w:kern w:val="28"/>
      <w:sz w:val="32"/>
      <w:szCs w:val="32"/>
      <w:lang w:val="en-US" w:eastAsia="en-US"/>
    </w:rPr>
  </w:style>
  <w:style w:type="paragraph" w:styleId="BodyTextIndent">
    <w:name w:val="Body Text Indent"/>
    <w:basedOn w:val="Normal"/>
    <w:link w:val="BodyTextIndentChar"/>
    <w:uiPriority w:val="99"/>
    <w:rsid w:val="00185B87"/>
    <w:pPr>
      <w:spacing w:line="480" w:lineRule="auto"/>
      <w:ind w:left="720"/>
    </w:pPr>
  </w:style>
  <w:style w:type="character" w:customStyle="1" w:styleId="BodyTextIndentChar">
    <w:name w:val="Body Text Indent Char"/>
    <w:link w:val="BodyTextIndent"/>
    <w:uiPriority w:val="99"/>
    <w:semiHidden/>
    <w:rsid w:val="009A78A0"/>
    <w:rPr>
      <w:lang w:val="en-US" w:eastAsia="en-US"/>
    </w:rPr>
  </w:style>
  <w:style w:type="paragraph" w:styleId="BodyTextIndent2">
    <w:name w:val="Body Text Indent 2"/>
    <w:basedOn w:val="Normal"/>
    <w:link w:val="BodyTextIndent2Char"/>
    <w:uiPriority w:val="99"/>
    <w:rsid w:val="00185B87"/>
    <w:pPr>
      <w:spacing w:line="480" w:lineRule="auto"/>
      <w:ind w:left="720"/>
    </w:pPr>
  </w:style>
  <w:style w:type="character" w:customStyle="1" w:styleId="BodyTextIndent2Char">
    <w:name w:val="Body Text Indent 2 Char"/>
    <w:link w:val="BodyTextIndent2"/>
    <w:uiPriority w:val="99"/>
    <w:semiHidden/>
    <w:rsid w:val="009A78A0"/>
    <w:rPr>
      <w:lang w:val="en-US" w:eastAsia="en-US"/>
    </w:rPr>
  </w:style>
  <w:style w:type="paragraph" w:styleId="Header">
    <w:name w:val="header"/>
    <w:basedOn w:val="Normal"/>
    <w:link w:val="HeaderChar"/>
    <w:uiPriority w:val="99"/>
    <w:rsid w:val="00185B87"/>
    <w:pPr>
      <w:tabs>
        <w:tab w:val="center" w:pos="4320"/>
        <w:tab w:val="right" w:pos="8640"/>
      </w:tabs>
    </w:pPr>
  </w:style>
  <w:style w:type="character" w:customStyle="1" w:styleId="HeaderChar">
    <w:name w:val="Header Char"/>
    <w:link w:val="Header"/>
    <w:uiPriority w:val="99"/>
    <w:locked/>
    <w:rsid w:val="00555998"/>
    <w:rPr>
      <w:rFonts w:cs="Times New Roman"/>
      <w:lang w:val="en-US" w:eastAsia="en-US"/>
    </w:rPr>
  </w:style>
  <w:style w:type="paragraph" w:styleId="Footer">
    <w:name w:val="footer"/>
    <w:basedOn w:val="Normal"/>
    <w:link w:val="FooterChar"/>
    <w:uiPriority w:val="99"/>
    <w:rsid w:val="00185B87"/>
    <w:pPr>
      <w:tabs>
        <w:tab w:val="center" w:pos="4320"/>
        <w:tab w:val="right" w:pos="8640"/>
      </w:tabs>
    </w:pPr>
  </w:style>
  <w:style w:type="character" w:customStyle="1" w:styleId="FooterChar">
    <w:name w:val="Footer Char"/>
    <w:link w:val="Footer"/>
    <w:uiPriority w:val="99"/>
    <w:semiHidden/>
    <w:rsid w:val="009A78A0"/>
    <w:rPr>
      <w:lang w:val="en-US" w:eastAsia="en-US"/>
    </w:rPr>
  </w:style>
  <w:style w:type="paragraph" w:styleId="BodyText">
    <w:name w:val="Body Text"/>
    <w:basedOn w:val="Normal"/>
    <w:link w:val="BodyTextChar"/>
    <w:uiPriority w:val="99"/>
    <w:rsid w:val="00185B87"/>
  </w:style>
  <w:style w:type="character" w:customStyle="1" w:styleId="BodyTextChar">
    <w:name w:val="Body Text Char"/>
    <w:link w:val="BodyText"/>
    <w:uiPriority w:val="99"/>
    <w:semiHidden/>
    <w:rsid w:val="009A78A0"/>
    <w:rPr>
      <w:lang w:val="en-US" w:eastAsia="en-US"/>
    </w:rPr>
  </w:style>
  <w:style w:type="paragraph" w:styleId="BodyTextIndent3">
    <w:name w:val="Body Text Indent 3"/>
    <w:basedOn w:val="Normal"/>
    <w:link w:val="BodyTextIndent3Char"/>
    <w:uiPriority w:val="99"/>
    <w:rsid w:val="00185B87"/>
    <w:pPr>
      <w:spacing w:line="360" w:lineRule="auto"/>
      <w:ind w:firstLine="720"/>
    </w:pPr>
    <w:rPr>
      <w:sz w:val="16"/>
      <w:szCs w:val="16"/>
    </w:rPr>
  </w:style>
  <w:style w:type="character" w:customStyle="1" w:styleId="BodyTextIndent3Char">
    <w:name w:val="Body Text Indent 3 Char"/>
    <w:link w:val="BodyTextIndent3"/>
    <w:uiPriority w:val="99"/>
    <w:rsid w:val="009A78A0"/>
    <w:rPr>
      <w:sz w:val="16"/>
      <w:szCs w:val="16"/>
      <w:lang w:val="en-US" w:eastAsia="en-US"/>
    </w:rPr>
  </w:style>
  <w:style w:type="character" w:styleId="PageNumber">
    <w:name w:val="page number"/>
    <w:uiPriority w:val="99"/>
    <w:rsid w:val="00185B87"/>
    <w:rPr>
      <w:rFonts w:cs="Times New Roman"/>
    </w:rPr>
  </w:style>
  <w:style w:type="paragraph" w:styleId="Subtitle">
    <w:name w:val="Subtitle"/>
    <w:basedOn w:val="Normal"/>
    <w:link w:val="SubtitleChar"/>
    <w:uiPriority w:val="11"/>
    <w:qFormat/>
    <w:rsid w:val="00185B87"/>
    <w:pPr>
      <w:jc w:val="center"/>
    </w:pPr>
    <w:rPr>
      <w:rFonts w:ascii="Cambria" w:hAnsi="Cambria"/>
      <w:sz w:val="24"/>
      <w:szCs w:val="24"/>
    </w:rPr>
  </w:style>
  <w:style w:type="character" w:customStyle="1" w:styleId="SubtitleChar">
    <w:name w:val="Subtitle Char"/>
    <w:link w:val="Subtitle"/>
    <w:uiPriority w:val="11"/>
    <w:rsid w:val="009A78A0"/>
    <w:rPr>
      <w:rFonts w:ascii="Cambria" w:eastAsia="Times New Roman" w:hAnsi="Cambria" w:cs="Times New Roman"/>
      <w:sz w:val="24"/>
      <w:szCs w:val="24"/>
      <w:lang w:val="en-US" w:eastAsia="en-US"/>
    </w:rPr>
  </w:style>
  <w:style w:type="paragraph" w:styleId="BalloonText">
    <w:name w:val="Balloon Text"/>
    <w:basedOn w:val="Normal"/>
    <w:link w:val="BalloonTextChar"/>
    <w:uiPriority w:val="99"/>
    <w:semiHidden/>
    <w:unhideWhenUsed/>
    <w:rsid w:val="002D10D1"/>
    <w:rPr>
      <w:rFonts w:ascii="Lucida Grande" w:hAnsi="Lucida Grande"/>
      <w:sz w:val="18"/>
      <w:szCs w:val="18"/>
      <w:lang w:val="x-none" w:eastAsia="x-none"/>
    </w:rPr>
  </w:style>
  <w:style w:type="character" w:customStyle="1" w:styleId="BalloonTextChar">
    <w:name w:val="Balloon Text Char"/>
    <w:link w:val="BalloonText"/>
    <w:uiPriority w:val="99"/>
    <w:semiHidden/>
    <w:locked/>
    <w:rsid w:val="002D10D1"/>
    <w:rPr>
      <w:rFonts w:ascii="Lucida Grande" w:hAnsi="Lucida Grande" w:cs="Times New Roman"/>
      <w:sz w:val="18"/>
      <w:szCs w:val="18"/>
    </w:rPr>
  </w:style>
  <w:style w:type="character" w:styleId="CommentReference">
    <w:name w:val="annotation reference"/>
    <w:uiPriority w:val="99"/>
    <w:semiHidden/>
    <w:unhideWhenUsed/>
    <w:rsid w:val="002D10D1"/>
    <w:rPr>
      <w:rFonts w:cs="Times New Roman"/>
      <w:sz w:val="18"/>
      <w:szCs w:val="18"/>
    </w:rPr>
  </w:style>
  <w:style w:type="paragraph" w:styleId="CommentText">
    <w:name w:val="annotation text"/>
    <w:basedOn w:val="Normal"/>
    <w:link w:val="CommentTextChar"/>
    <w:uiPriority w:val="99"/>
    <w:unhideWhenUsed/>
    <w:rsid w:val="002D10D1"/>
    <w:rPr>
      <w:sz w:val="24"/>
      <w:szCs w:val="24"/>
      <w:lang w:val="x-none" w:eastAsia="x-none"/>
    </w:rPr>
  </w:style>
  <w:style w:type="character" w:customStyle="1" w:styleId="CommentTextChar">
    <w:name w:val="Comment Text Char"/>
    <w:link w:val="CommentText"/>
    <w:uiPriority w:val="99"/>
    <w:locked/>
    <w:rsid w:val="002D10D1"/>
    <w:rPr>
      <w:rFonts w:cs="Times New Roman"/>
      <w:sz w:val="24"/>
      <w:szCs w:val="24"/>
    </w:rPr>
  </w:style>
  <w:style w:type="paragraph" w:styleId="CommentSubject">
    <w:name w:val="annotation subject"/>
    <w:basedOn w:val="CommentText"/>
    <w:next w:val="CommentText"/>
    <w:link w:val="CommentSubjectChar"/>
    <w:uiPriority w:val="99"/>
    <w:semiHidden/>
    <w:unhideWhenUsed/>
    <w:rsid w:val="002D10D1"/>
    <w:rPr>
      <w:b/>
      <w:bCs/>
    </w:rPr>
  </w:style>
  <w:style w:type="character" w:customStyle="1" w:styleId="CommentSubjectChar">
    <w:name w:val="Comment Subject Char"/>
    <w:link w:val="CommentSubject"/>
    <w:uiPriority w:val="99"/>
    <w:semiHidden/>
    <w:locked/>
    <w:rsid w:val="002D10D1"/>
    <w:rPr>
      <w:rFonts w:cs="Times New Roman"/>
      <w:b/>
      <w:bCs/>
      <w:sz w:val="24"/>
      <w:szCs w:val="24"/>
    </w:rPr>
  </w:style>
  <w:style w:type="paragraph" w:customStyle="1" w:styleId="ColorfulList-Accent11">
    <w:name w:val="Colorful List - Accent 11"/>
    <w:basedOn w:val="Normal"/>
    <w:uiPriority w:val="34"/>
    <w:qFormat/>
    <w:rsid w:val="00294EFB"/>
    <w:pPr>
      <w:ind w:left="720"/>
      <w:contextualSpacing/>
    </w:pPr>
  </w:style>
  <w:style w:type="table" w:styleId="TableGrid">
    <w:name w:val="Table Grid"/>
    <w:basedOn w:val="TableNormal"/>
    <w:uiPriority w:val="59"/>
    <w:rsid w:val="00294E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645A82"/>
    <w:pPr>
      <w:spacing w:before="100" w:beforeAutospacing="1" w:after="100" w:afterAutospacing="1"/>
    </w:pPr>
    <w:rPr>
      <w:rFonts w:ascii="Verdana" w:hAnsi="Verdana"/>
      <w:sz w:val="24"/>
      <w:szCs w:val="24"/>
    </w:rPr>
  </w:style>
  <w:style w:type="character" w:styleId="Hyperlink">
    <w:name w:val="Hyperlink"/>
    <w:uiPriority w:val="99"/>
    <w:unhideWhenUsed/>
    <w:rsid w:val="00555998"/>
    <w:rPr>
      <w:rFonts w:cs="Times New Roman"/>
      <w:color w:val="0000FF"/>
      <w:u w:val="single"/>
    </w:rPr>
  </w:style>
  <w:style w:type="paragraph" w:customStyle="1" w:styleId="SOP-size11">
    <w:name w:val="SOP-size11"/>
    <w:basedOn w:val="Normal"/>
    <w:rsid w:val="00D1609D"/>
    <w:rPr>
      <w:rFonts w:ascii="Arial" w:hAnsi="Arial"/>
      <w:sz w:val="22"/>
    </w:rPr>
  </w:style>
  <w:style w:type="paragraph" w:customStyle="1" w:styleId="ColorfulShading-Accent11">
    <w:name w:val="Colorful Shading - Accent 11"/>
    <w:hidden/>
    <w:uiPriority w:val="71"/>
    <w:rsid w:val="00880C75"/>
    <w:rPr>
      <w:lang w:val="en-US" w:eastAsia="en-US"/>
    </w:rPr>
  </w:style>
  <w:style w:type="character" w:customStyle="1" w:styleId="Heading1Char">
    <w:name w:val="Heading 1 Char"/>
    <w:link w:val="Heading1"/>
    <w:uiPriority w:val="9"/>
    <w:rsid w:val="00CD6322"/>
    <w:rPr>
      <w:rFonts w:ascii="Arial" w:hAnsi="Arial"/>
      <w:b/>
      <w:bCs/>
      <w:sz w:val="24"/>
      <w:szCs w:val="24"/>
      <w:lang w:val="en-US" w:eastAsia="en-US"/>
    </w:rPr>
  </w:style>
  <w:style w:type="paragraph" w:styleId="TOCHeading">
    <w:name w:val="TOC Heading"/>
    <w:basedOn w:val="Heading1"/>
    <w:next w:val="Normal"/>
    <w:uiPriority w:val="39"/>
    <w:unhideWhenUsed/>
    <w:qFormat/>
    <w:rsid w:val="00164417"/>
    <w:pPr>
      <w:spacing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B52ADF"/>
    <w:pPr>
      <w:tabs>
        <w:tab w:val="left" w:pos="400"/>
        <w:tab w:val="right" w:leader="dot" w:pos="9170"/>
      </w:tabs>
    </w:pPr>
  </w:style>
  <w:style w:type="paragraph" w:styleId="TOC2">
    <w:name w:val="toc 2"/>
    <w:basedOn w:val="Normal"/>
    <w:next w:val="Normal"/>
    <w:autoRedefine/>
    <w:uiPriority w:val="39"/>
    <w:unhideWhenUsed/>
    <w:rsid w:val="00164417"/>
    <w:pPr>
      <w:spacing w:after="100"/>
      <w:ind w:left="200"/>
    </w:pPr>
  </w:style>
  <w:style w:type="numbering" w:customStyle="1" w:styleId="Style1">
    <w:name w:val="Style1"/>
    <w:uiPriority w:val="99"/>
    <w:rsid w:val="005A5BC4"/>
    <w:pPr>
      <w:numPr>
        <w:numId w:val="18"/>
      </w:numPr>
    </w:pPr>
  </w:style>
  <w:style w:type="paragraph" w:styleId="TOC3">
    <w:name w:val="toc 3"/>
    <w:basedOn w:val="Normal"/>
    <w:next w:val="Normal"/>
    <w:autoRedefine/>
    <w:uiPriority w:val="39"/>
    <w:unhideWhenUsed/>
    <w:rsid w:val="009476D3"/>
    <w:pPr>
      <w:spacing w:after="100"/>
      <w:ind w:left="400"/>
    </w:pPr>
  </w:style>
  <w:style w:type="paragraph" w:customStyle="1" w:styleId="Default">
    <w:name w:val="Default"/>
    <w:rsid w:val="00A318AF"/>
    <w:pPr>
      <w:widowControl w:val="0"/>
      <w:autoSpaceDE w:val="0"/>
      <w:autoSpaceDN w:val="0"/>
      <w:adjustRightInd w:val="0"/>
    </w:pPr>
    <w:rPr>
      <w:rFonts w:ascii="Arial" w:hAnsi="Arial" w:cs="Arial"/>
      <w:color w:val="000000"/>
      <w:sz w:val="24"/>
      <w:szCs w:val="24"/>
      <w:lang w:val="en-US" w:eastAsia="en-US" w:bidi="en-US"/>
    </w:rPr>
  </w:style>
  <w:style w:type="paragraph" w:styleId="Revision">
    <w:name w:val="Revision"/>
    <w:hidden/>
    <w:uiPriority w:val="71"/>
    <w:rsid w:val="00887990"/>
    <w:rPr>
      <w:lang w:val="en-US" w:eastAsia="en-US"/>
    </w:rPr>
  </w:style>
  <w:style w:type="paragraph" w:styleId="ListParagraph">
    <w:name w:val="List Paragraph"/>
    <w:basedOn w:val="Normal"/>
    <w:uiPriority w:val="34"/>
    <w:qFormat/>
    <w:rsid w:val="007D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38249">
      <w:bodyDiv w:val="1"/>
      <w:marLeft w:val="0"/>
      <w:marRight w:val="0"/>
      <w:marTop w:val="0"/>
      <w:marBottom w:val="0"/>
      <w:divBdr>
        <w:top w:val="none" w:sz="0" w:space="0" w:color="auto"/>
        <w:left w:val="none" w:sz="0" w:space="0" w:color="auto"/>
        <w:bottom w:val="none" w:sz="0" w:space="0" w:color="auto"/>
        <w:right w:val="none" w:sz="0" w:space="0" w:color="auto"/>
      </w:divBdr>
    </w:div>
    <w:div w:id="1580867270">
      <w:marLeft w:val="0"/>
      <w:marRight w:val="0"/>
      <w:marTop w:val="0"/>
      <w:marBottom w:val="0"/>
      <w:divBdr>
        <w:top w:val="none" w:sz="0" w:space="0" w:color="auto"/>
        <w:left w:val="none" w:sz="0" w:space="0" w:color="auto"/>
        <w:bottom w:val="none" w:sz="0" w:space="0" w:color="auto"/>
        <w:right w:val="none" w:sz="0" w:space="0" w:color="auto"/>
      </w:divBdr>
      <w:divsChild>
        <w:div w:id="1580867272">
          <w:marLeft w:val="1094"/>
          <w:marRight w:val="0"/>
          <w:marTop w:val="134"/>
          <w:marBottom w:val="0"/>
          <w:divBdr>
            <w:top w:val="none" w:sz="0" w:space="0" w:color="auto"/>
            <w:left w:val="none" w:sz="0" w:space="0" w:color="auto"/>
            <w:bottom w:val="none" w:sz="0" w:space="0" w:color="auto"/>
            <w:right w:val="none" w:sz="0" w:space="0" w:color="auto"/>
          </w:divBdr>
        </w:div>
      </w:divsChild>
    </w:div>
    <w:div w:id="1580867271">
      <w:marLeft w:val="0"/>
      <w:marRight w:val="0"/>
      <w:marTop w:val="0"/>
      <w:marBottom w:val="0"/>
      <w:divBdr>
        <w:top w:val="none" w:sz="0" w:space="0" w:color="auto"/>
        <w:left w:val="none" w:sz="0" w:space="0" w:color="auto"/>
        <w:bottom w:val="none" w:sz="0" w:space="0" w:color="auto"/>
        <w:right w:val="none" w:sz="0" w:space="0" w:color="auto"/>
      </w:divBdr>
      <w:divsChild>
        <w:div w:id="1580867273">
          <w:marLeft w:val="1555"/>
          <w:marRight w:val="0"/>
          <w:marTop w:val="82"/>
          <w:marBottom w:val="0"/>
          <w:divBdr>
            <w:top w:val="none" w:sz="0" w:space="0" w:color="auto"/>
            <w:left w:val="none" w:sz="0" w:space="0" w:color="auto"/>
            <w:bottom w:val="none" w:sz="0" w:space="0" w:color="auto"/>
            <w:right w:val="none" w:sz="0" w:space="0" w:color="auto"/>
          </w:divBdr>
        </w:div>
        <w:div w:id="1580867274">
          <w:marLeft w:val="1555"/>
          <w:marRight w:val="0"/>
          <w:marTop w:val="82"/>
          <w:marBottom w:val="0"/>
          <w:divBdr>
            <w:top w:val="none" w:sz="0" w:space="0" w:color="auto"/>
            <w:left w:val="none" w:sz="0" w:space="0" w:color="auto"/>
            <w:bottom w:val="none" w:sz="0" w:space="0" w:color="auto"/>
            <w:right w:val="none" w:sz="0" w:space="0" w:color="auto"/>
          </w:divBdr>
        </w:div>
      </w:divsChild>
    </w:div>
    <w:div w:id="19816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5CB7-11D9-4B9D-A584-BA70D423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CTN 240 – VALIDATE</vt:lpstr>
    </vt:vector>
  </TitlesOfParts>
  <Company/>
  <LinksUpToDate>false</LinksUpToDate>
  <CharactersWithSpaces>31037</CharactersWithSpaces>
  <SharedDoc>false</SharedDoc>
  <HLinks>
    <vt:vector size="210" baseType="variant">
      <vt:variant>
        <vt:i4>1441846</vt:i4>
      </vt:variant>
      <vt:variant>
        <vt:i4>206</vt:i4>
      </vt:variant>
      <vt:variant>
        <vt:i4>0</vt:i4>
      </vt:variant>
      <vt:variant>
        <vt:i4>5</vt:i4>
      </vt:variant>
      <vt:variant>
        <vt:lpwstr/>
      </vt:variant>
      <vt:variant>
        <vt:lpwstr>_Toc491343786</vt:lpwstr>
      </vt:variant>
      <vt:variant>
        <vt:i4>1441846</vt:i4>
      </vt:variant>
      <vt:variant>
        <vt:i4>200</vt:i4>
      </vt:variant>
      <vt:variant>
        <vt:i4>0</vt:i4>
      </vt:variant>
      <vt:variant>
        <vt:i4>5</vt:i4>
      </vt:variant>
      <vt:variant>
        <vt:lpwstr/>
      </vt:variant>
      <vt:variant>
        <vt:lpwstr>_Toc491343785</vt:lpwstr>
      </vt:variant>
      <vt:variant>
        <vt:i4>1441846</vt:i4>
      </vt:variant>
      <vt:variant>
        <vt:i4>194</vt:i4>
      </vt:variant>
      <vt:variant>
        <vt:i4>0</vt:i4>
      </vt:variant>
      <vt:variant>
        <vt:i4>5</vt:i4>
      </vt:variant>
      <vt:variant>
        <vt:lpwstr/>
      </vt:variant>
      <vt:variant>
        <vt:lpwstr>_Toc491343784</vt:lpwstr>
      </vt:variant>
      <vt:variant>
        <vt:i4>1441846</vt:i4>
      </vt:variant>
      <vt:variant>
        <vt:i4>188</vt:i4>
      </vt:variant>
      <vt:variant>
        <vt:i4>0</vt:i4>
      </vt:variant>
      <vt:variant>
        <vt:i4>5</vt:i4>
      </vt:variant>
      <vt:variant>
        <vt:lpwstr/>
      </vt:variant>
      <vt:variant>
        <vt:lpwstr>_Toc491343783</vt:lpwstr>
      </vt:variant>
      <vt:variant>
        <vt:i4>1441846</vt:i4>
      </vt:variant>
      <vt:variant>
        <vt:i4>182</vt:i4>
      </vt:variant>
      <vt:variant>
        <vt:i4>0</vt:i4>
      </vt:variant>
      <vt:variant>
        <vt:i4>5</vt:i4>
      </vt:variant>
      <vt:variant>
        <vt:lpwstr/>
      </vt:variant>
      <vt:variant>
        <vt:lpwstr>_Toc491343782</vt:lpwstr>
      </vt:variant>
      <vt:variant>
        <vt:i4>1441846</vt:i4>
      </vt:variant>
      <vt:variant>
        <vt:i4>176</vt:i4>
      </vt:variant>
      <vt:variant>
        <vt:i4>0</vt:i4>
      </vt:variant>
      <vt:variant>
        <vt:i4>5</vt:i4>
      </vt:variant>
      <vt:variant>
        <vt:lpwstr/>
      </vt:variant>
      <vt:variant>
        <vt:lpwstr>_Toc491343781</vt:lpwstr>
      </vt:variant>
      <vt:variant>
        <vt:i4>1441846</vt:i4>
      </vt:variant>
      <vt:variant>
        <vt:i4>170</vt:i4>
      </vt:variant>
      <vt:variant>
        <vt:i4>0</vt:i4>
      </vt:variant>
      <vt:variant>
        <vt:i4>5</vt:i4>
      </vt:variant>
      <vt:variant>
        <vt:lpwstr/>
      </vt:variant>
      <vt:variant>
        <vt:lpwstr>_Toc491343780</vt:lpwstr>
      </vt:variant>
      <vt:variant>
        <vt:i4>1638454</vt:i4>
      </vt:variant>
      <vt:variant>
        <vt:i4>164</vt:i4>
      </vt:variant>
      <vt:variant>
        <vt:i4>0</vt:i4>
      </vt:variant>
      <vt:variant>
        <vt:i4>5</vt:i4>
      </vt:variant>
      <vt:variant>
        <vt:lpwstr/>
      </vt:variant>
      <vt:variant>
        <vt:lpwstr>_Toc491343779</vt:lpwstr>
      </vt:variant>
      <vt:variant>
        <vt:i4>1638454</vt:i4>
      </vt:variant>
      <vt:variant>
        <vt:i4>158</vt:i4>
      </vt:variant>
      <vt:variant>
        <vt:i4>0</vt:i4>
      </vt:variant>
      <vt:variant>
        <vt:i4>5</vt:i4>
      </vt:variant>
      <vt:variant>
        <vt:lpwstr/>
      </vt:variant>
      <vt:variant>
        <vt:lpwstr>_Toc491343776</vt:lpwstr>
      </vt:variant>
      <vt:variant>
        <vt:i4>1638454</vt:i4>
      </vt:variant>
      <vt:variant>
        <vt:i4>152</vt:i4>
      </vt:variant>
      <vt:variant>
        <vt:i4>0</vt:i4>
      </vt:variant>
      <vt:variant>
        <vt:i4>5</vt:i4>
      </vt:variant>
      <vt:variant>
        <vt:lpwstr/>
      </vt:variant>
      <vt:variant>
        <vt:lpwstr>_Toc491343775</vt:lpwstr>
      </vt:variant>
      <vt:variant>
        <vt:i4>1638454</vt:i4>
      </vt:variant>
      <vt:variant>
        <vt:i4>146</vt:i4>
      </vt:variant>
      <vt:variant>
        <vt:i4>0</vt:i4>
      </vt:variant>
      <vt:variant>
        <vt:i4>5</vt:i4>
      </vt:variant>
      <vt:variant>
        <vt:lpwstr/>
      </vt:variant>
      <vt:variant>
        <vt:lpwstr>_Toc491343774</vt:lpwstr>
      </vt:variant>
      <vt:variant>
        <vt:i4>1638454</vt:i4>
      </vt:variant>
      <vt:variant>
        <vt:i4>140</vt:i4>
      </vt:variant>
      <vt:variant>
        <vt:i4>0</vt:i4>
      </vt:variant>
      <vt:variant>
        <vt:i4>5</vt:i4>
      </vt:variant>
      <vt:variant>
        <vt:lpwstr/>
      </vt:variant>
      <vt:variant>
        <vt:lpwstr>_Toc491343773</vt:lpwstr>
      </vt:variant>
      <vt:variant>
        <vt:i4>1638454</vt:i4>
      </vt:variant>
      <vt:variant>
        <vt:i4>134</vt:i4>
      </vt:variant>
      <vt:variant>
        <vt:i4>0</vt:i4>
      </vt:variant>
      <vt:variant>
        <vt:i4>5</vt:i4>
      </vt:variant>
      <vt:variant>
        <vt:lpwstr/>
      </vt:variant>
      <vt:variant>
        <vt:lpwstr>_Toc491343772</vt:lpwstr>
      </vt:variant>
      <vt:variant>
        <vt:i4>1638454</vt:i4>
      </vt:variant>
      <vt:variant>
        <vt:i4>128</vt:i4>
      </vt:variant>
      <vt:variant>
        <vt:i4>0</vt:i4>
      </vt:variant>
      <vt:variant>
        <vt:i4>5</vt:i4>
      </vt:variant>
      <vt:variant>
        <vt:lpwstr/>
      </vt:variant>
      <vt:variant>
        <vt:lpwstr>_Toc491343771</vt:lpwstr>
      </vt:variant>
      <vt:variant>
        <vt:i4>1638454</vt:i4>
      </vt:variant>
      <vt:variant>
        <vt:i4>122</vt:i4>
      </vt:variant>
      <vt:variant>
        <vt:i4>0</vt:i4>
      </vt:variant>
      <vt:variant>
        <vt:i4>5</vt:i4>
      </vt:variant>
      <vt:variant>
        <vt:lpwstr/>
      </vt:variant>
      <vt:variant>
        <vt:lpwstr>_Toc491343770</vt:lpwstr>
      </vt:variant>
      <vt:variant>
        <vt:i4>1572918</vt:i4>
      </vt:variant>
      <vt:variant>
        <vt:i4>116</vt:i4>
      </vt:variant>
      <vt:variant>
        <vt:i4>0</vt:i4>
      </vt:variant>
      <vt:variant>
        <vt:i4>5</vt:i4>
      </vt:variant>
      <vt:variant>
        <vt:lpwstr/>
      </vt:variant>
      <vt:variant>
        <vt:lpwstr>_Toc491343769</vt:lpwstr>
      </vt:variant>
      <vt:variant>
        <vt:i4>1572918</vt:i4>
      </vt:variant>
      <vt:variant>
        <vt:i4>110</vt:i4>
      </vt:variant>
      <vt:variant>
        <vt:i4>0</vt:i4>
      </vt:variant>
      <vt:variant>
        <vt:i4>5</vt:i4>
      </vt:variant>
      <vt:variant>
        <vt:lpwstr/>
      </vt:variant>
      <vt:variant>
        <vt:lpwstr>_Toc491343768</vt:lpwstr>
      </vt:variant>
      <vt:variant>
        <vt:i4>1572918</vt:i4>
      </vt:variant>
      <vt:variant>
        <vt:i4>104</vt:i4>
      </vt:variant>
      <vt:variant>
        <vt:i4>0</vt:i4>
      </vt:variant>
      <vt:variant>
        <vt:i4>5</vt:i4>
      </vt:variant>
      <vt:variant>
        <vt:lpwstr/>
      </vt:variant>
      <vt:variant>
        <vt:lpwstr>_Toc491343767</vt:lpwstr>
      </vt:variant>
      <vt:variant>
        <vt:i4>1572918</vt:i4>
      </vt:variant>
      <vt:variant>
        <vt:i4>98</vt:i4>
      </vt:variant>
      <vt:variant>
        <vt:i4>0</vt:i4>
      </vt:variant>
      <vt:variant>
        <vt:i4>5</vt:i4>
      </vt:variant>
      <vt:variant>
        <vt:lpwstr/>
      </vt:variant>
      <vt:variant>
        <vt:lpwstr>_Toc491343766</vt:lpwstr>
      </vt:variant>
      <vt:variant>
        <vt:i4>1572918</vt:i4>
      </vt:variant>
      <vt:variant>
        <vt:i4>92</vt:i4>
      </vt:variant>
      <vt:variant>
        <vt:i4>0</vt:i4>
      </vt:variant>
      <vt:variant>
        <vt:i4>5</vt:i4>
      </vt:variant>
      <vt:variant>
        <vt:lpwstr/>
      </vt:variant>
      <vt:variant>
        <vt:lpwstr>_Toc491343765</vt:lpwstr>
      </vt:variant>
      <vt:variant>
        <vt:i4>1572918</vt:i4>
      </vt:variant>
      <vt:variant>
        <vt:i4>86</vt:i4>
      </vt:variant>
      <vt:variant>
        <vt:i4>0</vt:i4>
      </vt:variant>
      <vt:variant>
        <vt:i4>5</vt:i4>
      </vt:variant>
      <vt:variant>
        <vt:lpwstr/>
      </vt:variant>
      <vt:variant>
        <vt:lpwstr>_Toc491343764</vt:lpwstr>
      </vt:variant>
      <vt:variant>
        <vt:i4>1572918</vt:i4>
      </vt:variant>
      <vt:variant>
        <vt:i4>80</vt:i4>
      </vt:variant>
      <vt:variant>
        <vt:i4>0</vt:i4>
      </vt:variant>
      <vt:variant>
        <vt:i4>5</vt:i4>
      </vt:variant>
      <vt:variant>
        <vt:lpwstr/>
      </vt:variant>
      <vt:variant>
        <vt:lpwstr>_Toc491343763</vt:lpwstr>
      </vt:variant>
      <vt:variant>
        <vt:i4>1572918</vt:i4>
      </vt:variant>
      <vt:variant>
        <vt:i4>74</vt:i4>
      </vt:variant>
      <vt:variant>
        <vt:i4>0</vt:i4>
      </vt:variant>
      <vt:variant>
        <vt:i4>5</vt:i4>
      </vt:variant>
      <vt:variant>
        <vt:lpwstr/>
      </vt:variant>
      <vt:variant>
        <vt:lpwstr>_Toc491343762</vt:lpwstr>
      </vt:variant>
      <vt:variant>
        <vt:i4>1572918</vt:i4>
      </vt:variant>
      <vt:variant>
        <vt:i4>68</vt:i4>
      </vt:variant>
      <vt:variant>
        <vt:i4>0</vt:i4>
      </vt:variant>
      <vt:variant>
        <vt:i4>5</vt:i4>
      </vt:variant>
      <vt:variant>
        <vt:lpwstr/>
      </vt:variant>
      <vt:variant>
        <vt:lpwstr>_Toc491343761</vt:lpwstr>
      </vt:variant>
      <vt:variant>
        <vt:i4>1572918</vt:i4>
      </vt:variant>
      <vt:variant>
        <vt:i4>62</vt:i4>
      </vt:variant>
      <vt:variant>
        <vt:i4>0</vt:i4>
      </vt:variant>
      <vt:variant>
        <vt:i4>5</vt:i4>
      </vt:variant>
      <vt:variant>
        <vt:lpwstr/>
      </vt:variant>
      <vt:variant>
        <vt:lpwstr>_Toc491343760</vt:lpwstr>
      </vt:variant>
      <vt:variant>
        <vt:i4>1769526</vt:i4>
      </vt:variant>
      <vt:variant>
        <vt:i4>56</vt:i4>
      </vt:variant>
      <vt:variant>
        <vt:i4>0</vt:i4>
      </vt:variant>
      <vt:variant>
        <vt:i4>5</vt:i4>
      </vt:variant>
      <vt:variant>
        <vt:lpwstr/>
      </vt:variant>
      <vt:variant>
        <vt:lpwstr>_Toc491343759</vt:lpwstr>
      </vt:variant>
      <vt:variant>
        <vt:i4>1769526</vt:i4>
      </vt:variant>
      <vt:variant>
        <vt:i4>50</vt:i4>
      </vt:variant>
      <vt:variant>
        <vt:i4>0</vt:i4>
      </vt:variant>
      <vt:variant>
        <vt:i4>5</vt:i4>
      </vt:variant>
      <vt:variant>
        <vt:lpwstr/>
      </vt:variant>
      <vt:variant>
        <vt:lpwstr>_Toc491343758</vt:lpwstr>
      </vt:variant>
      <vt:variant>
        <vt:i4>1769526</vt:i4>
      </vt:variant>
      <vt:variant>
        <vt:i4>44</vt:i4>
      </vt:variant>
      <vt:variant>
        <vt:i4>0</vt:i4>
      </vt:variant>
      <vt:variant>
        <vt:i4>5</vt:i4>
      </vt:variant>
      <vt:variant>
        <vt:lpwstr/>
      </vt:variant>
      <vt:variant>
        <vt:lpwstr>_Toc491343757</vt:lpwstr>
      </vt:variant>
      <vt:variant>
        <vt:i4>1769526</vt:i4>
      </vt:variant>
      <vt:variant>
        <vt:i4>38</vt:i4>
      </vt:variant>
      <vt:variant>
        <vt:i4>0</vt:i4>
      </vt:variant>
      <vt:variant>
        <vt:i4>5</vt:i4>
      </vt:variant>
      <vt:variant>
        <vt:lpwstr/>
      </vt:variant>
      <vt:variant>
        <vt:lpwstr>_Toc491343756</vt:lpwstr>
      </vt:variant>
      <vt:variant>
        <vt:i4>1769526</vt:i4>
      </vt:variant>
      <vt:variant>
        <vt:i4>32</vt:i4>
      </vt:variant>
      <vt:variant>
        <vt:i4>0</vt:i4>
      </vt:variant>
      <vt:variant>
        <vt:i4>5</vt:i4>
      </vt:variant>
      <vt:variant>
        <vt:lpwstr/>
      </vt:variant>
      <vt:variant>
        <vt:lpwstr>_Toc491343755</vt:lpwstr>
      </vt:variant>
      <vt:variant>
        <vt:i4>1769526</vt:i4>
      </vt:variant>
      <vt:variant>
        <vt:i4>26</vt:i4>
      </vt:variant>
      <vt:variant>
        <vt:i4>0</vt:i4>
      </vt:variant>
      <vt:variant>
        <vt:i4>5</vt:i4>
      </vt:variant>
      <vt:variant>
        <vt:lpwstr/>
      </vt:variant>
      <vt:variant>
        <vt:lpwstr>_Toc491343754</vt:lpwstr>
      </vt:variant>
      <vt:variant>
        <vt:i4>1769526</vt:i4>
      </vt:variant>
      <vt:variant>
        <vt:i4>20</vt:i4>
      </vt:variant>
      <vt:variant>
        <vt:i4>0</vt:i4>
      </vt:variant>
      <vt:variant>
        <vt:i4>5</vt:i4>
      </vt:variant>
      <vt:variant>
        <vt:lpwstr/>
      </vt:variant>
      <vt:variant>
        <vt:lpwstr>_Toc491343753</vt:lpwstr>
      </vt:variant>
      <vt:variant>
        <vt:i4>1769526</vt:i4>
      </vt:variant>
      <vt:variant>
        <vt:i4>14</vt:i4>
      </vt:variant>
      <vt:variant>
        <vt:i4>0</vt:i4>
      </vt:variant>
      <vt:variant>
        <vt:i4>5</vt:i4>
      </vt:variant>
      <vt:variant>
        <vt:lpwstr/>
      </vt:variant>
      <vt:variant>
        <vt:lpwstr>_Toc491343752</vt:lpwstr>
      </vt:variant>
      <vt:variant>
        <vt:i4>1769526</vt:i4>
      </vt:variant>
      <vt:variant>
        <vt:i4>8</vt:i4>
      </vt:variant>
      <vt:variant>
        <vt:i4>0</vt:i4>
      </vt:variant>
      <vt:variant>
        <vt:i4>5</vt:i4>
      </vt:variant>
      <vt:variant>
        <vt:lpwstr/>
      </vt:variant>
      <vt:variant>
        <vt:lpwstr>_Toc491343751</vt:lpwstr>
      </vt:variant>
      <vt:variant>
        <vt:i4>1769526</vt:i4>
      </vt:variant>
      <vt:variant>
        <vt:i4>2</vt:i4>
      </vt:variant>
      <vt:variant>
        <vt:i4>0</vt:i4>
      </vt:variant>
      <vt:variant>
        <vt:i4>5</vt:i4>
      </vt:variant>
      <vt:variant>
        <vt:lpwstr/>
      </vt:variant>
      <vt:variant>
        <vt:lpwstr>_Toc491343750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CTN 240 – VALIDATE</dc:title>
  <dc:subject/>
  <dc:creator>Darrell Tan</dc:creator>
  <cp:keywords/>
  <cp:lastModifiedBy>Jennifer Leong</cp:lastModifiedBy>
  <cp:revision>3</cp:revision>
  <cp:lastPrinted>2012-06-12T23:02:00Z</cp:lastPrinted>
  <dcterms:created xsi:type="dcterms:W3CDTF">2023-12-05T19:09:00Z</dcterms:created>
  <dcterms:modified xsi:type="dcterms:W3CDTF">2023-12-05T19:11:00Z</dcterms:modified>
  <cp:contentStatus/>
</cp:coreProperties>
</file>